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B3" w:rsidRPr="00A2234C" w:rsidRDefault="00355378" w:rsidP="001239B3">
      <w:pPr>
        <w:pBdr>
          <w:bottom w:val="single" w:sz="4" w:space="1" w:color="auto"/>
        </w:pBdr>
        <w:jc w:val="center"/>
        <w:rPr>
          <w:rFonts w:ascii="Verdana" w:hAnsi="Verdana"/>
          <w:b/>
          <w:sz w:val="20"/>
          <w:szCs w:val="20"/>
          <w:lang w:val="en-US"/>
        </w:rPr>
      </w:pPr>
      <w:r w:rsidRPr="00A2234C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1239B3" w:rsidRPr="00A2234C">
        <w:rPr>
          <w:rFonts w:ascii="Verdana" w:hAnsi="Verdana"/>
          <w:b/>
          <w:sz w:val="20"/>
          <w:szCs w:val="20"/>
        </w:rPr>
        <w:t>ОБЩИНСКА ИЗБИРАТЕЛНА КОМИСИЯ</w:t>
      </w:r>
    </w:p>
    <w:p w:rsidR="001239B3" w:rsidRPr="00A2234C" w:rsidRDefault="001239B3" w:rsidP="001239B3">
      <w:pPr>
        <w:pBdr>
          <w:bottom w:val="single" w:sz="4" w:space="1" w:color="auto"/>
        </w:pBdr>
        <w:jc w:val="center"/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>ОБЩИНА ВЕЛИКИ ПРЕСЛАВ</w:t>
      </w:r>
    </w:p>
    <w:p w:rsidR="001239B3" w:rsidRPr="00A2234C" w:rsidRDefault="001239B3" w:rsidP="001239B3">
      <w:pPr>
        <w:jc w:val="center"/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>Гр. Велики Преслав, общ. Велики Преслав, обл. Шумен, ул. Борис Спиров” № 58</w:t>
      </w:r>
    </w:p>
    <w:p w:rsidR="001239B3" w:rsidRPr="00A2234C" w:rsidRDefault="001239B3" w:rsidP="001239B3">
      <w:pPr>
        <w:jc w:val="center"/>
        <w:rPr>
          <w:rFonts w:ascii="Verdana" w:hAnsi="Verdana"/>
          <w:b/>
          <w:sz w:val="20"/>
          <w:szCs w:val="20"/>
          <w:lang w:val="en-US"/>
        </w:rPr>
      </w:pPr>
      <w:proofErr w:type="spellStart"/>
      <w:r w:rsidRPr="00A2234C">
        <w:rPr>
          <w:rFonts w:ascii="Verdana" w:hAnsi="Verdana"/>
          <w:b/>
          <w:sz w:val="20"/>
          <w:szCs w:val="20"/>
          <w:lang w:val="en-US"/>
        </w:rPr>
        <w:t>e-mail:oik@velikipreslav.bg</w:t>
      </w:r>
      <w:proofErr w:type="spellEnd"/>
    </w:p>
    <w:p w:rsidR="001239B3" w:rsidRPr="00A2234C" w:rsidRDefault="001239B3" w:rsidP="001239B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1239B3" w:rsidRPr="00A2234C" w:rsidRDefault="001239B3" w:rsidP="001239B3">
      <w:pPr>
        <w:rPr>
          <w:rFonts w:ascii="Verdana" w:hAnsi="Verdana"/>
          <w:sz w:val="20"/>
          <w:szCs w:val="20"/>
          <w:lang w:val="en-US"/>
        </w:rPr>
      </w:pPr>
    </w:p>
    <w:p w:rsidR="001239B3" w:rsidRPr="00A2234C" w:rsidRDefault="001239B3" w:rsidP="001239B3">
      <w:pPr>
        <w:jc w:val="center"/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>П Р О Т О К О Л</w:t>
      </w:r>
    </w:p>
    <w:p w:rsidR="001239B3" w:rsidRPr="00A2234C" w:rsidRDefault="001239B3" w:rsidP="001239B3">
      <w:pPr>
        <w:jc w:val="center"/>
        <w:rPr>
          <w:rFonts w:ascii="Verdana" w:hAnsi="Verdana"/>
          <w:b/>
          <w:sz w:val="20"/>
          <w:szCs w:val="20"/>
        </w:rPr>
      </w:pPr>
    </w:p>
    <w:p w:rsidR="001239B3" w:rsidRPr="00A2234C" w:rsidRDefault="001239B3" w:rsidP="001239B3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A2234C">
        <w:rPr>
          <w:rFonts w:ascii="Verdana" w:hAnsi="Verdana"/>
          <w:b/>
          <w:sz w:val="20"/>
          <w:szCs w:val="20"/>
        </w:rPr>
        <w:t>№</w:t>
      </w:r>
      <w:r w:rsidRPr="00A2234C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B009A5" w:rsidRPr="00A2234C">
        <w:rPr>
          <w:rFonts w:ascii="Verdana" w:hAnsi="Verdana"/>
          <w:b/>
          <w:sz w:val="20"/>
          <w:szCs w:val="20"/>
          <w:lang w:val="en-US"/>
        </w:rPr>
        <w:t>11</w:t>
      </w:r>
    </w:p>
    <w:p w:rsidR="001239B3" w:rsidRPr="00A2234C" w:rsidRDefault="001239B3" w:rsidP="001239B3">
      <w:pPr>
        <w:jc w:val="center"/>
        <w:rPr>
          <w:rFonts w:ascii="Verdana" w:hAnsi="Verdana"/>
          <w:sz w:val="20"/>
          <w:szCs w:val="20"/>
        </w:rPr>
      </w:pPr>
    </w:p>
    <w:p w:rsidR="001239B3" w:rsidRPr="00A2234C" w:rsidRDefault="001239B3" w:rsidP="001239B3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ab/>
        <w:t xml:space="preserve">Днес </w:t>
      </w:r>
      <w:r w:rsidR="00FE54DA" w:rsidRPr="00A2234C">
        <w:rPr>
          <w:rFonts w:ascii="Verdana" w:hAnsi="Verdana"/>
          <w:sz w:val="20"/>
          <w:szCs w:val="20"/>
          <w:lang w:val="en-US"/>
        </w:rPr>
        <w:t>06</w:t>
      </w:r>
      <w:r w:rsidRPr="00A2234C">
        <w:rPr>
          <w:rFonts w:ascii="Verdana" w:hAnsi="Verdana"/>
          <w:sz w:val="20"/>
          <w:szCs w:val="20"/>
        </w:rPr>
        <w:t>.</w:t>
      </w:r>
      <w:r w:rsidR="00921858" w:rsidRPr="00A2234C">
        <w:rPr>
          <w:rFonts w:ascii="Verdana" w:hAnsi="Verdana"/>
          <w:sz w:val="20"/>
          <w:szCs w:val="20"/>
          <w:lang w:val="en-US"/>
        </w:rPr>
        <w:t>10</w:t>
      </w:r>
      <w:r w:rsidRPr="00A2234C">
        <w:rPr>
          <w:rFonts w:ascii="Verdana" w:hAnsi="Verdana"/>
          <w:sz w:val="20"/>
          <w:szCs w:val="20"/>
        </w:rPr>
        <w:t>.201</w:t>
      </w:r>
      <w:r w:rsidRPr="00A2234C">
        <w:rPr>
          <w:rFonts w:ascii="Verdana" w:hAnsi="Verdana"/>
          <w:sz w:val="20"/>
          <w:szCs w:val="20"/>
          <w:lang w:val="en-US"/>
        </w:rPr>
        <w:t xml:space="preserve">5 </w:t>
      </w:r>
      <w:r w:rsidRPr="00A2234C">
        <w:rPr>
          <w:rFonts w:ascii="Verdana" w:hAnsi="Verdana"/>
          <w:sz w:val="20"/>
          <w:szCs w:val="20"/>
        </w:rPr>
        <w:t>г</w:t>
      </w:r>
      <w:r w:rsidRPr="00A2234C">
        <w:rPr>
          <w:rFonts w:ascii="Verdana" w:hAnsi="Verdana"/>
          <w:sz w:val="20"/>
          <w:szCs w:val="20"/>
          <w:lang w:val="en-US"/>
        </w:rPr>
        <w:t>.</w:t>
      </w:r>
      <w:r w:rsidRPr="00A2234C">
        <w:rPr>
          <w:rFonts w:ascii="Verdana" w:hAnsi="Verdana"/>
          <w:sz w:val="20"/>
          <w:szCs w:val="20"/>
        </w:rPr>
        <w:t xml:space="preserve"> в залата на Общинска избирателна комисия – Община Велики Преслав се проведе заседание на ОИК – Велики Преслав.</w:t>
      </w:r>
    </w:p>
    <w:p w:rsidR="001239B3" w:rsidRPr="00A2234C" w:rsidRDefault="001239B3" w:rsidP="001239B3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ab/>
        <w:t>На заседанието присъстваха:</w:t>
      </w:r>
    </w:p>
    <w:p w:rsidR="001239B3" w:rsidRPr="00A2234C" w:rsidRDefault="001239B3" w:rsidP="001239B3">
      <w:pPr>
        <w:jc w:val="both"/>
        <w:rPr>
          <w:rFonts w:ascii="Verdana" w:hAnsi="Verdana"/>
          <w:sz w:val="20"/>
          <w:szCs w:val="20"/>
        </w:rPr>
      </w:pPr>
    </w:p>
    <w:p w:rsidR="001239B3" w:rsidRPr="00A2234C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В</w:t>
      </w:r>
      <w:r w:rsidRPr="00A2234C">
        <w:rPr>
          <w:rFonts w:ascii="Verdana" w:hAnsi="Verdana"/>
          <w:sz w:val="20"/>
          <w:szCs w:val="20"/>
          <w:lang w:val="en-US"/>
        </w:rPr>
        <w:t>e</w:t>
      </w:r>
      <w:r w:rsidRPr="00A2234C">
        <w:rPr>
          <w:rFonts w:ascii="Verdana" w:hAnsi="Verdana"/>
          <w:sz w:val="20"/>
          <w:szCs w:val="20"/>
        </w:rPr>
        <w:t>ра Димитрова Димитрова – Председател</w:t>
      </w:r>
    </w:p>
    <w:p w:rsidR="001239B3" w:rsidRPr="00A2234C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Афизе Мустафа Шабан – Заместник -председател</w:t>
      </w:r>
    </w:p>
    <w:p w:rsidR="001239B3" w:rsidRPr="00A2234C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Диана Атанасова Атанасова - Секретар</w:t>
      </w:r>
    </w:p>
    <w:p w:rsidR="001239B3" w:rsidRPr="00A2234C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Мержана Йорданова Недялкова- Член</w:t>
      </w:r>
    </w:p>
    <w:p w:rsidR="001239B3" w:rsidRPr="00A2234C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Женя Димитрова Иванова - Член</w:t>
      </w:r>
    </w:p>
    <w:p w:rsidR="001239B3" w:rsidRPr="00A2234C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Десислава Бориславова Стоянова – Член</w:t>
      </w:r>
    </w:p>
    <w:p w:rsidR="001239B3" w:rsidRPr="00A2234C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Галина Светославова  Георгиева </w:t>
      </w:r>
      <w:r w:rsidRPr="00A2234C">
        <w:rPr>
          <w:rFonts w:ascii="Verdana" w:hAnsi="Verdana"/>
          <w:sz w:val="20"/>
          <w:szCs w:val="20"/>
          <w:lang w:val="en-US"/>
        </w:rPr>
        <w:t xml:space="preserve">- </w:t>
      </w:r>
      <w:r w:rsidRPr="00A2234C">
        <w:rPr>
          <w:rFonts w:ascii="Verdana" w:hAnsi="Verdana"/>
          <w:sz w:val="20"/>
          <w:szCs w:val="20"/>
        </w:rPr>
        <w:t xml:space="preserve">Член </w:t>
      </w:r>
    </w:p>
    <w:p w:rsidR="001239B3" w:rsidRPr="0010562E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Величко Цветанов Величков – Член</w:t>
      </w:r>
    </w:p>
    <w:p w:rsidR="0010562E" w:rsidRPr="00A2234C" w:rsidRDefault="0010562E" w:rsidP="001239B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Румяна Георгиева Папазова - Член</w:t>
      </w:r>
    </w:p>
    <w:p w:rsidR="00F37EFE" w:rsidRPr="00A2234C" w:rsidRDefault="00F37EFE" w:rsidP="00F37EFE">
      <w:pPr>
        <w:ind w:left="705"/>
        <w:jc w:val="both"/>
        <w:rPr>
          <w:rFonts w:ascii="Verdana" w:hAnsi="Verdana"/>
          <w:sz w:val="20"/>
          <w:szCs w:val="20"/>
          <w:lang w:val="en-US"/>
        </w:rPr>
      </w:pPr>
    </w:p>
    <w:p w:rsidR="006537E7" w:rsidRPr="00A2234C" w:rsidRDefault="000B30D6" w:rsidP="0010562E">
      <w:pPr>
        <w:ind w:left="1065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  <w:lang w:val="en-US"/>
        </w:rPr>
        <w:t>O</w:t>
      </w:r>
      <w:r w:rsidRPr="00A2234C">
        <w:rPr>
          <w:rFonts w:ascii="Verdana" w:hAnsi="Verdana"/>
          <w:sz w:val="20"/>
          <w:szCs w:val="20"/>
        </w:rPr>
        <w:t xml:space="preserve">тсъстват: </w:t>
      </w:r>
      <w:r w:rsidR="002D2086" w:rsidRPr="00A2234C">
        <w:rPr>
          <w:rFonts w:ascii="Verdana" w:hAnsi="Verdana"/>
          <w:sz w:val="20"/>
          <w:szCs w:val="20"/>
        </w:rPr>
        <w:t xml:space="preserve"> </w:t>
      </w:r>
      <w:r w:rsidR="006537E7" w:rsidRPr="00A2234C">
        <w:rPr>
          <w:rFonts w:ascii="Verdana" w:hAnsi="Verdana"/>
          <w:sz w:val="20"/>
          <w:szCs w:val="20"/>
        </w:rPr>
        <w:t>Тодорка Василева Димитрова – Член</w:t>
      </w:r>
    </w:p>
    <w:p w:rsidR="000B30D6" w:rsidRPr="00A2234C" w:rsidRDefault="002D2086" w:rsidP="006537E7">
      <w:pPr>
        <w:ind w:left="1440" w:firstLine="720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  </w:t>
      </w:r>
      <w:r w:rsidR="000B30D6" w:rsidRPr="00A2234C">
        <w:rPr>
          <w:rFonts w:ascii="Verdana" w:hAnsi="Verdana"/>
          <w:sz w:val="20"/>
          <w:szCs w:val="20"/>
        </w:rPr>
        <w:t>Христо Маринов Димов- Член</w:t>
      </w:r>
    </w:p>
    <w:p w:rsidR="000B30D6" w:rsidRPr="00A2234C" w:rsidRDefault="000B30D6" w:rsidP="000B30D6">
      <w:pPr>
        <w:ind w:left="705"/>
        <w:jc w:val="both"/>
        <w:rPr>
          <w:rFonts w:ascii="Verdana" w:hAnsi="Verdana"/>
          <w:sz w:val="20"/>
          <w:szCs w:val="20"/>
        </w:rPr>
      </w:pPr>
    </w:p>
    <w:p w:rsidR="001239B3" w:rsidRPr="00A2234C" w:rsidRDefault="00F37EFE" w:rsidP="000B30D6">
      <w:pPr>
        <w:ind w:left="705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След извършена проверка се установи, че е налице кворум, съгласно разпоредбата на чл. 85, ал.3 от Изборния кодекс.</w:t>
      </w:r>
    </w:p>
    <w:p w:rsidR="00F37EFE" w:rsidRPr="00A2234C" w:rsidRDefault="00355378" w:rsidP="00F37EFE">
      <w:pPr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 xml:space="preserve">                 </w:t>
      </w:r>
      <w:r w:rsidR="00F37EFE" w:rsidRPr="00A2234C">
        <w:rPr>
          <w:rFonts w:ascii="Verdana" w:hAnsi="Verdana"/>
          <w:b/>
          <w:sz w:val="20"/>
          <w:szCs w:val="20"/>
        </w:rPr>
        <w:t>Заседанието започна в 16,00 ч.</w:t>
      </w:r>
    </w:p>
    <w:p w:rsidR="00F37EFE" w:rsidRPr="00A2234C" w:rsidRDefault="00F37EFE" w:rsidP="001239B3">
      <w:pPr>
        <w:jc w:val="center"/>
        <w:rPr>
          <w:rFonts w:ascii="Verdana" w:hAnsi="Verdana"/>
          <w:sz w:val="20"/>
          <w:szCs w:val="20"/>
        </w:rPr>
      </w:pPr>
    </w:p>
    <w:p w:rsidR="001239B3" w:rsidRPr="00A2234C" w:rsidRDefault="006044BD" w:rsidP="001239B3">
      <w:pPr>
        <w:jc w:val="center"/>
        <w:rPr>
          <w:rFonts w:ascii="Verdana" w:hAnsi="Verdana"/>
          <w:sz w:val="20"/>
          <w:szCs w:val="20"/>
          <w:lang w:val="en-US"/>
        </w:rPr>
      </w:pPr>
      <w:r w:rsidRPr="00A2234C">
        <w:rPr>
          <w:rFonts w:ascii="Verdana" w:hAnsi="Verdana"/>
          <w:sz w:val="20"/>
          <w:szCs w:val="20"/>
        </w:rPr>
        <w:t>Секретарят</w:t>
      </w:r>
      <w:r w:rsidR="00F37EFE" w:rsidRPr="00A2234C">
        <w:rPr>
          <w:rFonts w:ascii="Verdana" w:hAnsi="Verdana"/>
          <w:sz w:val="20"/>
          <w:szCs w:val="20"/>
        </w:rPr>
        <w:t xml:space="preserve"> предложи  </w:t>
      </w:r>
      <w:r w:rsidR="001239B3" w:rsidRPr="00A2234C">
        <w:rPr>
          <w:rFonts w:ascii="Verdana" w:hAnsi="Verdana"/>
          <w:sz w:val="20"/>
          <w:szCs w:val="20"/>
        </w:rPr>
        <w:t xml:space="preserve"> следния</w:t>
      </w:r>
    </w:p>
    <w:p w:rsidR="001239B3" w:rsidRPr="00A2234C" w:rsidRDefault="001239B3" w:rsidP="001239B3">
      <w:pPr>
        <w:jc w:val="center"/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 xml:space="preserve"> </w:t>
      </w:r>
    </w:p>
    <w:p w:rsidR="001239B3" w:rsidRPr="00A2234C" w:rsidRDefault="001239B3" w:rsidP="001239B3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A2234C">
        <w:rPr>
          <w:rFonts w:ascii="Verdana" w:hAnsi="Verdana"/>
          <w:b/>
          <w:sz w:val="20"/>
          <w:szCs w:val="20"/>
        </w:rPr>
        <w:t>ДНЕВЕН РЕД:</w:t>
      </w:r>
    </w:p>
    <w:p w:rsidR="001239B3" w:rsidRPr="00A2234C" w:rsidRDefault="001239B3" w:rsidP="00DE4FC3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  <w:lang w:val="en-US"/>
        </w:rPr>
        <w:t xml:space="preserve">     </w:t>
      </w:r>
      <w:r w:rsidRPr="00A2234C">
        <w:rPr>
          <w:rFonts w:ascii="Verdana" w:hAnsi="Verdana"/>
          <w:sz w:val="20"/>
          <w:szCs w:val="20"/>
        </w:rPr>
        <w:t>1</w:t>
      </w:r>
      <w:r w:rsidR="00FE54DA" w:rsidRPr="00A2234C">
        <w:rPr>
          <w:rFonts w:ascii="Verdana" w:hAnsi="Verdana"/>
          <w:sz w:val="20"/>
          <w:szCs w:val="20"/>
        </w:rPr>
        <w:t>.Разглежданe</w:t>
      </w:r>
      <w:r w:rsidR="00F624C1" w:rsidRPr="00A2234C">
        <w:rPr>
          <w:rFonts w:ascii="Verdana" w:hAnsi="Verdana"/>
          <w:sz w:val="20"/>
          <w:szCs w:val="20"/>
        </w:rPr>
        <w:t xml:space="preserve"> на </w:t>
      </w:r>
      <w:r w:rsidR="00921858" w:rsidRPr="00A2234C">
        <w:rPr>
          <w:rFonts w:ascii="Verdana" w:hAnsi="Verdana"/>
          <w:sz w:val="20"/>
          <w:szCs w:val="20"/>
        </w:rPr>
        <w:t xml:space="preserve"> </w:t>
      </w:r>
      <w:r w:rsidR="00FE54DA" w:rsidRPr="00A2234C">
        <w:rPr>
          <w:rFonts w:ascii="Verdana" w:hAnsi="Verdana"/>
          <w:sz w:val="20"/>
          <w:szCs w:val="20"/>
        </w:rPr>
        <w:t>постъпило Заявление с В</w:t>
      </w:r>
      <w:r w:rsidR="00921858" w:rsidRPr="00A2234C">
        <w:rPr>
          <w:rFonts w:ascii="Verdana" w:hAnsi="Verdana"/>
          <w:sz w:val="20"/>
          <w:szCs w:val="20"/>
        </w:rPr>
        <w:t>х.</w:t>
      </w:r>
      <w:r w:rsidR="00FE54DA" w:rsidRPr="00A2234C">
        <w:rPr>
          <w:rFonts w:ascii="Verdana" w:hAnsi="Verdana"/>
          <w:sz w:val="20"/>
          <w:szCs w:val="20"/>
        </w:rPr>
        <w:t xml:space="preserve"> № 28 / 05.10.2015 г. от Р</w:t>
      </w:r>
      <w:r w:rsidR="003E1DC5" w:rsidRPr="00A2234C">
        <w:rPr>
          <w:rFonts w:ascii="Verdana" w:hAnsi="Verdana"/>
          <w:sz w:val="20"/>
          <w:szCs w:val="20"/>
        </w:rPr>
        <w:t>адослав Радосл</w:t>
      </w:r>
      <w:r w:rsidR="00FE54DA" w:rsidRPr="00A2234C">
        <w:rPr>
          <w:rFonts w:ascii="Verdana" w:hAnsi="Verdana"/>
          <w:sz w:val="20"/>
          <w:szCs w:val="20"/>
        </w:rPr>
        <w:t>авов</w:t>
      </w:r>
      <w:r w:rsidR="003E1DC5" w:rsidRPr="00A2234C">
        <w:rPr>
          <w:rFonts w:ascii="Verdana" w:hAnsi="Verdana"/>
          <w:sz w:val="20"/>
          <w:szCs w:val="20"/>
        </w:rPr>
        <w:t>, представляващ коалиция „Реформаторски блок“</w:t>
      </w:r>
      <w:r w:rsidR="00FE54DA" w:rsidRPr="00A2234C">
        <w:rPr>
          <w:rFonts w:ascii="Verdana" w:hAnsi="Verdana"/>
          <w:sz w:val="20"/>
          <w:szCs w:val="20"/>
        </w:rPr>
        <w:t xml:space="preserve"> </w:t>
      </w:r>
      <w:r w:rsidR="00921858" w:rsidRPr="00A2234C">
        <w:rPr>
          <w:rFonts w:ascii="Verdana" w:hAnsi="Verdana"/>
          <w:sz w:val="20"/>
          <w:szCs w:val="20"/>
        </w:rPr>
        <w:t xml:space="preserve">  </w:t>
      </w:r>
      <w:r w:rsidR="00E6547F" w:rsidRPr="00A2234C">
        <w:rPr>
          <w:rFonts w:ascii="Verdana" w:hAnsi="Verdana"/>
          <w:sz w:val="20"/>
          <w:szCs w:val="20"/>
        </w:rPr>
        <w:t xml:space="preserve"> относно:</w:t>
      </w:r>
      <w:r w:rsidR="00B009A5" w:rsidRPr="00A2234C">
        <w:rPr>
          <w:rFonts w:ascii="Verdana" w:hAnsi="Verdana"/>
          <w:sz w:val="20"/>
          <w:szCs w:val="20"/>
        </w:rPr>
        <w:t xml:space="preserve"> пром</w:t>
      </w:r>
      <w:r w:rsidR="00E6547F" w:rsidRPr="00A2234C">
        <w:rPr>
          <w:rFonts w:ascii="Verdana" w:hAnsi="Verdana"/>
          <w:sz w:val="20"/>
          <w:szCs w:val="20"/>
        </w:rPr>
        <w:t>яна в състава на СИК № 2723000</w:t>
      </w:r>
      <w:r w:rsidR="00E6547F" w:rsidRPr="00A2234C">
        <w:rPr>
          <w:rFonts w:ascii="Verdana" w:hAnsi="Verdana"/>
          <w:sz w:val="20"/>
          <w:szCs w:val="20"/>
          <w:lang w:val="en-US"/>
        </w:rPr>
        <w:t>07</w:t>
      </w:r>
      <w:r w:rsidR="008B1327" w:rsidRPr="00A2234C">
        <w:rPr>
          <w:rFonts w:ascii="Verdana" w:hAnsi="Verdana"/>
          <w:sz w:val="20"/>
          <w:szCs w:val="20"/>
        </w:rPr>
        <w:t xml:space="preserve">- </w:t>
      </w:r>
      <w:r w:rsidR="000B30D6" w:rsidRPr="00A2234C">
        <w:rPr>
          <w:rFonts w:ascii="Verdana" w:hAnsi="Verdana"/>
          <w:sz w:val="20"/>
          <w:szCs w:val="20"/>
        </w:rPr>
        <w:t>гр.</w:t>
      </w:r>
      <w:r w:rsidR="008B1327" w:rsidRPr="00A2234C">
        <w:rPr>
          <w:rFonts w:ascii="Verdana" w:hAnsi="Verdana"/>
          <w:sz w:val="20"/>
          <w:szCs w:val="20"/>
        </w:rPr>
        <w:t>Велики Преслав</w:t>
      </w:r>
      <w:r w:rsidR="00B009A5" w:rsidRPr="00A2234C">
        <w:rPr>
          <w:rFonts w:ascii="Verdana" w:hAnsi="Verdana"/>
          <w:sz w:val="20"/>
          <w:szCs w:val="20"/>
        </w:rPr>
        <w:t>.</w:t>
      </w:r>
      <w:r w:rsidR="00921858" w:rsidRPr="00A2234C">
        <w:rPr>
          <w:rFonts w:ascii="Verdana" w:hAnsi="Verdana"/>
          <w:sz w:val="20"/>
          <w:szCs w:val="20"/>
        </w:rPr>
        <w:t xml:space="preserve"> </w:t>
      </w:r>
    </w:p>
    <w:p w:rsidR="00944097" w:rsidRPr="00A2234C" w:rsidRDefault="00E6547F" w:rsidP="00944097">
      <w:pPr>
        <w:jc w:val="both"/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 xml:space="preserve">      </w:t>
      </w:r>
      <w:r w:rsidR="006044BD" w:rsidRPr="00A2234C">
        <w:rPr>
          <w:rFonts w:ascii="Verdana" w:hAnsi="Verdana"/>
          <w:sz w:val="20"/>
          <w:szCs w:val="20"/>
        </w:rPr>
        <w:t>2.Разглеждане на постъпи</w:t>
      </w:r>
      <w:r w:rsidRPr="00A2234C">
        <w:rPr>
          <w:rFonts w:ascii="Verdana" w:hAnsi="Verdana"/>
          <w:sz w:val="20"/>
          <w:szCs w:val="20"/>
        </w:rPr>
        <w:t>ло</w:t>
      </w:r>
      <w:r w:rsidR="006044BD" w:rsidRPr="00A2234C">
        <w:rPr>
          <w:rFonts w:ascii="Verdana" w:hAnsi="Verdana"/>
          <w:sz w:val="20"/>
          <w:szCs w:val="20"/>
        </w:rPr>
        <w:t xml:space="preserve"> Писмо с Вх. № 27 / 05.10.2015 г. , П</w:t>
      </w:r>
      <w:r w:rsidRPr="00A2234C">
        <w:rPr>
          <w:rFonts w:ascii="Verdana" w:hAnsi="Verdana"/>
          <w:sz w:val="20"/>
          <w:szCs w:val="20"/>
        </w:rPr>
        <w:t>исмо</w:t>
      </w:r>
      <w:r w:rsidR="0092394F" w:rsidRPr="00A2234C">
        <w:rPr>
          <w:rFonts w:ascii="Verdana" w:hAnsi="Verdana"/>
          <w:sz w:val="20"/>
          <w:szCs w:val="20"/>
        </w:rPr>
        <w:t xml:space="preserve"> с Вх. № 29 /06.10.2015 г.</w:t>
      </w:r>
      <w:r w:rsidR="0092394F" w:rsidRPr="00A2234C">
        <w:rPr>
          <w:rFonts w:ascii="Verdana" w:hAnsi="Verdana"/>
          <w:sz w:val="20"/>
          <w:szCs w:val="20"/>
          <w:lang w:val="en-US"/>
        </w:rPr>
        <w:t xml:space="preserve"> </w:t>
      </w:r>
      <w:r w:rsidR="006044BD" w:rsidRPr="00A2234C">
        <w:rPr>
          <w:rFonts w:ascii="Verdana" w:hAnsi="Verdana"/>
          <w:sz w:val="20"/>
          <w:szCs w:val="20"/>
        </w:rPr>
        <w:t xml:space="preserve"> на</w:t>
      </w:r>
      <w:r w:rsidRPr="00A2234C">
        <w:rPr>
          <w:rFonts w:ascii="Verdana" w:hAnsi="Verdana"/>
          <w:sz w:val="20"/>
          <w:szCs w:val="20"/>
        </w:rPr>
        <w:t xml:space="preserve"> Секретаря на Община В.Преслав</w:t>
      </w:r>
      <w:r w:rsidR="0092394F" w:rsidRPr="00A2234C">
        <w:rPr>
          <w:rFonts w:ascii="Verdana" w:hAnsi="Verdana"/>
          <w:sz w:val="20"/>
          <w:szCs w:val="20"/>
        </w:rPr>
        <w:t xml:space="preserve"> и Запов</w:t>
      </w:r>
      <w:r w:rsidR="000B30D6" w:rsidRPr="00A2234C">
        <w:rPr>
          <w:rFonts w:ascii="Verdana" w:hAnsi="Verdana"/>
          <w:sz w:val="20"/>
          <w:szCs w:val="20"/>
        </w:rPr>
        <w:t>ед № 389 / 06.10.2015 г. от ВрИ</w:t>
      </w:r>
      <w:r w:rsidR="0092394F" w:rsidRPr="00A2234C">
        <w:rPr>
          <w:rFonts w:ascii="Verdana" w:hAnsi="Verdana"/>
          <w:sz w:val="20"/>
          <w:szCs w:val="20"/>
        </w:rPr>
        <w:t xml:space="preserve">Д Кмет на Община В.Преслав, </w:t>
      </w:r>
      <w:r w:rsidRPr="00A2234C">
        <w:rPr>
          <w:rFonts w:ascii="Verdana" w:hAnsi="Verdana"/>
          <w:sz w:val="20"/>
          <w:szCs w:val="20"/>
        </w:rPr>
        <w:t xml:space="preserve"> от</w:t>
      </w:r>
      <w:r w:rsidR="0092394F" w:rsidRPr="00A2234C">
        <w:rPr>
          <w:rFonts w:ascii="Verdana" w:hAnsi="Verdana"/>
          <w:sz w:val="20"/>
          <w:szCs w:val="20"/>
        </w:rPr>
        <w:t>носно: образуване и утвърждаване</w:t>
      </w:r>
      <w:r w:rsidRPr="00A2234C">
        <w:rPr>
          <w:rFonts w:ascii="Verdana" w:hAnsi="Verdana"/>
          <w:sz w:val="20"/>
          <w:szCs w:val="20"/>
        </w:rPr>
        <w:t xml:space="preserve"> на секция за гласуване с подвижна избирателна кутия за изборите за общински съветници и кметове и национален референдум на 25.10.2015 г.</w:t>
      </w:r>
      <w:r w:rsidR="00944097" w:rsidRPr="00A2234C">
        <w:rPr>
          <w:rFonts w:ascii="Verdana" w:hAnsi="Verdana"/>
          <w:b/>
          <w:sz w:val="20"/>
          <w:szCs w:val="20"/>
        </w:rPr>
        <w:t xml:space="preserve"> </w:t>
      </w:r>
    </w:p>
    <w:p w:rsidR="000416E9" w:rsidRPr="00A2234C" w:rsidRDefault="000416E9" w:rsidP="000416E9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      3. Назначаване на секционна комисия, обслужваща подвижна избира</w:t>
      </w:r>
      <w:r w:rsidR="000F0410" w:rsidRPr="00A2234C">
        <w:rPr>
          <w:rFonts w:ascii="Verdana" w:hAnsi="Verdana"/>
          <w:sz w:val="20"/>
          <w:szCs w:val="20"/>
        </w:rPr>
        <w:t>телка кутия за изборите за общи</w:t>
      </w:r>
      <w:r w:rsidRPr="00A2234C">
        <w:rPr>
          <w:rFonts w:ascii="Verdana" w:hAnsi="Verdana"/>
          <w:sz w:val="20"/>
          <w:szCs w:val="20"/>
        </w:rPr>
        <w:t>н</w:t>
      </w:r>
      <w:r w:rsidR="000F0410" w:rsidRPr="00A2234C">
        <w:rPr>
          <w:rFonts w:ascii="Verdana" w:hAnsi="Verdana"/>
          <w:sz w:val="20"/>
          <w:szCs w:val="20"/>
        </w:rPr>
        <w:t>с</w:t>
      </w:r>
      <w:r w:rsidRPr="00A2234C">
        <w:rPr>
          <w:rFonts w:ascii="Verdana" w:hAnsi="Verdana"/>
          <w:sz w:val="20"/>
          <w:szCs w:val="20"/>
        </w:rPr>
        <w:t>ки съветници и кметове на община Велики Преслав на 25.10.2015г.</w:t>
      </w:r>
    </w:p>
    <w:p w:rsidR="00E6547F" w:rsidRPr="00A2234C" w:rsidRDefault="00E6547F" w:rsidP="00944097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 xml:space="preserve">      </w:t>
      </w:r>
      <w:r w:rsidR="000416E9" w:rsidRPr="00A2234C">
        <w:rPr>
          <w:rFonts w:ascii="Verdana" w:hAnsi="Verdana"/>
          <w:sz w:val="20"/>
          <w:szCs w:val="20"/>
        </w:rPr>
        <w:t>4</w:t>
      </w:r>
      <w:r w:rsidRPr="00A2234C">
        <w:rPr>
          <w:rFonts w:ascii="Verdana" w:hAnsi="Verdana"/>
          <w:sz w:val="20"/>
          <w:szCs w:val="20"/>
        </w:rPr>
        <w:t>.</w:t>
      </w:r>
      <w:r w:rsidR="004E1A2F" w:rsidRPr="00A2234C">
        <w:rPr>
          <w:rFonts w:ascii="Verdana" w:hAnsi="Verdana"/>
          <w:sz w:val="20"/>
          <w:szCs w:val="20"/>
        </w:rPr>
        <w:t xml:space="preserve">Поправка на техническа грешка в Решение № </w:t>
      </w:r>
      <w:r w:rsidR="00E34363" w:rsidRPr="00A2234C">
        <w:rPr>
          <w:rFonts w:ascii="Verdana" w:hAnsi="Verdana"/>
          <w:sz w:val="20"/>
          <w:szCs w:val="20"/>
        </w:rPr>
        <w:t>49 / 19.09.2015 г.</w:t>
      </w:r>
      <w:r w:rsidRPr="00A2234C">
        <w:rPr>
          <w:rFonts w:ascii="Verdana" w:hAnsi="Verdana"/>
          <w:sz w:val="20"/>
          <w:szCs w:val="20"/>
        </w:rPr>
        <w:t xml:space="preserve"> </w:t>
      </w:r>
    </w:p>
    <w:p w:rsidR="001239B3" w:rsidRPr="00A2234C" w:rsidRDefault="006A712F" w:rsidP="001239B3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  </w:t>
      </w:r>
      <w:r w:rsidR="00396A56" w:rsidRPr="00A2234C">
        <w:rPr>
          <w:rFonts w:ascii="Verdana" w:hAnsi="Verdana"/>
          <w:sz w:val="20"/>
          <w:szCs w:val="20"/>
        </w:rPr>
        <w:t xml:space="preserve"> </w:t>
      </w:r>
    </w:p>
    <w:p w:rsidR="00F37EFE" w:rsidRPr="00A2234C" w:rsidRDefault="001239B3" w:rsidP="001239B3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     </w:t>
      </w:r>
      <w:r w:rsidR="00F37EFE" w:rsidRPr="00A2234C">
        <w:rPr>
          <w:rFonts w:ascii="Verdana" w:hAnsi="Verdana"/>
          <w:sz w:val="20"/>
          <w:szCs w:val="20"/>
        </w:rPr>
        <w:t>Не бяха направени предложения за допълнения.</w:t>
      </w:r>
    </w:p>
    <w:p w:rsidR="00F37EFE" w:rsidRPr="00A2234C" w:rsidRDefault="00F37EFE" w:rsidP="001239B3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       </w:t>
      </w:r>
      <w:r w:rsidR="000416E9" w:rsidRPr="00A2234C">
        <w:rPr>
          <w:rFonts w:ascii="Verdana" w:hAnsi="Verdana"/>
          <w:sz w:val="20"/>
          <w:szCs w:val="20"/>
        </w:rPr>
        <w:t>Затова председателят</w:t>
      </w:r>
      <w:r w:rsidRPr="00A2234C">
        <w:rPr>
          <w:rFonts w:ascii="Verdana" w:hAnsi="Verdana"/>
          <w:sz w:val="20"/>
          <w:szCs w:val="20"/>
        </w:rPr>
        <w:t xml:space="preserve"> подложи на гласуване предложения дневен ред:</w:t>
      </w:r>
    </w:p>
    <w:p w:rsidR="00F37EFE" w:rsidRPr="00A2234C" w:rsidRDefault="0010562E" w:rsidP="009705E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Гласували: </w:t>
      </w:r>
      <w:r>
        <w:rPr>
          <w:rFonts w:ascii="Verdana" w:hAnsi="Verdana"/>
          <w:sz w:val="20"/>
          <w:szCs w:val="20"/>
          <w:lang w:val="en-US"/>
        </w:rPr>
        <w:t>9</w:t>
      </w:r>
      <w:r w:rsidR="00F37EFE" w:rsidRPr="00A2234C">
        <w:rPr>
          <w:rFonts w:ascii="Verdana" w:hAnsi="Verdana"/>
          <w:sz w:val="20"/>
          <w:szCs w:val="20"/>
        </w:rPr>
        <w:t xml:space="preserve">-„за“ / </w:t>
      </w:r>
      <w:r w:rsidR="006044BD" w:rsidRPr="00A2234C">
        <w:rPr>
          <w:rFonts w:ascii="Verdana" w:hAnsi="Verdana"/>
          <w:sz w:val="20"/>
          <w:szCs w:val="20"/>
        </w:rPr>
        <w:t>Вера Димитрова Димитрова</w:t>
      </w:r>
      <w:r w:rsidR="009705E3" w:rsidRPr="00A2234C">
        <w:rPr>
          <w:rFonts w:ascii="Verdana" w:hAnsi="Verdana"/>
          <w:sz w:val="20"/>
          <w:szCs w:val="20"/>
        </w:rPr>
        <w:t>,Афизе Мустафа Шабан ,Диана Атанасова Атанасова ,Мержана Йорданова Недялкова, Ж</w:t>
      </w:r>
      <w:r w:rsidR="00A412F3" w:rsidRPr="00A2234C">
        <w:rPr>
          <w:rFonts w:ascii="Verdana" w:hAnsi="Verdana"/>
          <w:sz w:val="20"/>
          <w:szCs w:val="20"/>
        </w:rPr>
        <w:t>еня Димитрова Иванова,</w:t>
      </w:r>
      <w:r w:rsidR="009705E3" w:rsidRPr="00A2234C">
        <w:rPr>
          <w:rFonts w:ascii="Verdana" w:hAnsi="Verdana"/>
          <w:sz w:val="20"/>
          <w:szCs w:val="20"/>
        </w:rPr>
        <w:t xml:space="preserve"> </w:t>
      </w:r>
      <w:r w:rsidR="00E010BA" w:rsidRPr="00A2234C">
        <w:rPr>
          <w:rFonts w:ascii="Verdana" w:hAnsi="Verdana"/>
          <w:sz w:val="20"/>
          <w:szCs w:val="20"/>
        </w:rPr>
        <w:t xml:space="preserve">Десислава Бориславова Стоянова, </w:t>
      </w:r>
      <w:r w:rsidR="009705E3" w:rsidRPr="00A2234C">
        <w:rPr>
          <w:rFonts w:ascii="Verdana" w:hAnsi="Verdana"/>
          <w:sz w:val="20"/>
          <w:szCs w:val="20"/>
        </w:rPr>
        <w:t>Галина Светославова  Геор</w:t>
      </w:r>
      <w:r w:rsidR="00A412F3" w:rsidRPr="00A2234C">
        <w:rPr>
          <w:rFonts w:ascii="Verdana" w:hAnsi="Verdana"/>
          <w:sz w:val="20"/>
          <w:szCs w:val="20"/>
        </w:rPr>
        <w:t xml:space="preserve">гиева </w:t>
      </w:r>
      <w:r w:rsidR="009705E3" w:rsidRPr="00A2234C">
        <w:rPr>
          <w:rFonts w:ascii="Verdana" w:hAnsi="Verdana"/>
          <w:sz w:val="20"/>
          <w:szCs w:val="20"/>
        </w:rPr>
        <w:t xml:space="preserve"> ,Величко Цветанов Величков</w:t>
      </w:r>
      <w:r>
        <w:rPr>
          <w:rFonts w:ascii="Verdana" w:hAnsi="Verdana"/>
          <w:sz w:val="20"/>
          <w:szCs w:val="20"/>
          <w:lang w:val="en-US"/>
        </w:rPr>
        <w:t>,</w:t>
      </w:r>
      <w:r w:rsidRPr="0010562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Румяна Георгиева Папазова</w:t>
      </w:r>
      <w:r w:rsidR="00E010BA" w:rsidRPr="00A2234C">
        <w:rPr>
          <w:rFonts w:ascii="Verdana" w:hAnsi="Verdana"/>
          <w:sz w:val="20"/>
          <w:szCs w:val="20"/>
        </w:rPr>
        <w:t>/; против- няма.</w:t>
      </w:r>
    </w:p>
    <w:p w:rsidR="001239B3" w:rsidRPr="00A2234C" w:rsidRDefault="001239B3" w:rsidP="001239B3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      </w:t>
      </w:r>
      <w:r w:rsidR="00CC3CCA" w:rsidRPr="00A2234C">
        <w:rPr>
          <w:rFonts w:ascii="Verdana" w:hAnsi="Verdana"/>
          <w:sz w:val="20"/>
          <w:szCs w:val="20"/>
        </w:rPr>
        <w:t>Дневният ред бе приет.</w:t>
      </w:r>
    </w:p>
    <w:p w:rsidR="001239B3" w:rsidRPr="00A2234C" w:rsidRDefault="009705E3" w:rsidP="009705E3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     </w:t>
      </w:r>
    </w:p>
    <w:p w:rsidR="00DB067F" w:rsidRPr="00A2234C" w:rsidRDefault="001239B3" w:rsidP="001239B3">
      <w:pPr>
        <w:pStyle w:val="NormalWeb"/>
        <w:spacing w:before="0" w:beforeAutospacing="0" w:after="0" w:afterAutospacing="0"/>
        <w:ind w:firstLine="703"/>
        <w:jc w:val="both"/>
        <w:rPr>
          <w:rFonts w:ascii="Verdana" w:hAnsi="Verdana"/>
          <w:sz w:val="20"/>
          <w:szCs w:val="20"/>
          <w:lang w:val="en-US"/>
        </w:rPr>
      </w:pPr>
      <w:r w:rsidRPr="00A2234C">
        <w:rPr>
          <w:rFonts w:ascii="Verdana" w:hAnsi="Verdana"/>
          <w:sz w:val="20"/>
          <w:szCs w:val="20"/>
        </w:rPr>
        <w:t>По т.1 от дневния ред:</w:t>
      </w:r>
      <w:r w:rsidR="00DB067F" w:rsidRPr="00A2234C">
        <w:rPr>
          <w:rFonts w:ascii="Verdana" w:hAnsi="Verdana"/>
          <w:sz w:val="20"/>
          <w:szCs w:val="20"/>
        </w:rPr>
        <w:t xml:space="preserve">  </w:t>
      </w:r>
    </w:p>
    <w:p w:rsidR="001239B3" w:rsidRPr="00A2234C" w:rsidRDefault="00BF1B5B" w:rsidP="0031480F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lastRenderedPageBreak/>
        <w:t xml:space="preserve">    </w:t>
      </w:r>
      <w:r w:rsidR="00DB067F" w:rsidRPr="00A2234C">
        <w:rPr>
          <w:rFonts w:ascii="Verdana" w:hAnsi="Verdana"/>
          <w:sz w:val="20"/>
          <w:szCs w:val="20"/>
        </w:rPr>
        <w:t>Членовете на ОИК се запознаха с</w:t>
      </w:r>
      <w:r w:rsidR="005A3FBE" w:rsidRPr="00A2234C">
        <w:rPr>
          <w:rFonts w:ascii="Verdana" w:hAnsi="Verdana"/>
          <w:sz w:val="20"/>
          <w:szCs w:val="20"/>
        </w:rPr>
        <w:t>ъс</w:t>
      </w:r>
      <w:r w:rsidR="00DB067F" w:rsidRPr="00A2234C">
        <w:rPr>
          <w:rFonts w:ascii="Verdana" w:hAnsi="Verdana"/>
          <w:sz w:val="20"/>
          <w:szCs w:val="20"/>
        </w:rPr>
        <w:t xml:space="preserve"> </w:t>
      </w:r>
      <w:r w:rsidR="00D064B7" w:rsidRPr="00A2234C">
        <w:rPr>
          <w:rFonts w:ascii="Verdana" w:hAnsi="Verdana"/>
          <w:sz w:val="20"/>
          <w:szCs w:val="20"/>
        </w:rPr>
        <w:t xml:space="preserve"> </w:t>
      </w:r>
      <w:r w:rsidR="00E34363" w:rsidRPr="00A2234C">
        <w:rPr>
          <w:rFonts w:ascii="Verdana" w:hAnsi="Verdana"/>
          <w:sz w:val="20"/>
          <w:szCs w:val="20"/>
        </w:rPr>
        <w:t>Заявление с Вх. № 28 / 05.10.2015 г. от Радослав Радославов, представляващ коалиция „Реформаторски блок“    относно: промя</w:t>
      </w:r>
      <w:r w:rsidR="009F6883" w:rsidRPr="00A2234C">
        <w:rPr>
          <w:rFonts w:ascii="Verdana" w:hAnsi="Verdana"/>
          <w:sz w:val="20"/>
          <w:szCs w:val="20"/>
        </w:rPr>
        <w:t xml:space="preserve">на в състава на СИК № 272300007 </w:t>
      </w:r>
      <w:r w:rsidR="00E75DA8" w:rsidRPr="00A2234C">
        <w:rPr>
          <w:rFonts w:ascii="Verdana" w:hAnsi="Verdana"/>
          <w:sz w:val="20"/>
          <w:szCs w:val="20"/>
        </w:rPr>
        <w:t xml:space="preserve">на територията на </w:t>
      </w:r>
      <w:r w:rsidR="009F6883" w:rsidRPr="00A2234C">
        <w:rPr>
          <w:rFonts w:ascii="Verdana" w:hAnsi="Verdana"/>
          <w:sz w:val="20"/>
          <w:szCs w:val="20"/>
        </w:rPr>
        <w:t>гр.</w:t>
      </w:r>
      <w:r w:rsidR="00E34363" w:rsidRPr="00A2234C">
        <w:rPr>
          <w:rFonts w:ascii="Verdana" w:hAnsi="Verdana"/>
          <w:sz w:val="20"/>
          <w:szCs w:val="20"/>
        </w:rPr>
        <w:t xml:space="preserve"> Велики Преслав. </w:t>
      </w:r>
    </w:p>
    <w:p w:rsidR="00CC0501" w:rsidRPr="00A2234C" w:rsidRDefault="0031480F" w:rsidP="0031480F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ab/>
      </w:r>
      <w:r w:rsidR="00CC0501" w:rsidRPr="00A2234C">
        <w:rPr>
          <w:rFonts w:ascii="Verdana" w:hAnsi="Verdana"/>
          <w:sz w:val="20"/>
          <w:szCs w:val="20"/>
        </w:rPr>
        <w:t xml:space="preserve">На мястото на </w:t>
      </w:r>
      <w:r w:rsidR="009F6883" w:rsidRPr="00A2234C">
        <w:rPr>
          <w:rFonts w:ascii="Verdana" w:hAnsi="Verdana"/>
          <w:sz w:val="20"/>
          <w:szCs w:val="20"/>
        </w:rPr>
        <w:t>Айлин Фикрет Ахмет като З</w:t>
      </w:r>
      <w:r w:rsidR="005924BC" w:rsidRPr="00A2234C">
        <w:rPr>
          <w:rFonts w:ascii="Verdana" w:hAnsi="Verdana"/>
          <w:sz w:val="20"/>
          <w:szCs w:val="20"/>
        </w:rPr>
        <w:t xml:space="preserve">аместник </w:t>
      </w:r>
      <w:r w:rsidR="0067339A" w:rsidRPr="00A2234C">
        <w:rPr>
          <w:rFonts w:ascii="Verdana" w:hAnsi="Verdana"/>
          <w:sz w:val="20"/>
          <w:szCs w:val="20"/>
        </w:rPr>
        <w:t>-</w:t>
      </w:r>
      <w:r w:rsidR="00CC0501" w:rsidRPr="00A2234C">
        <w:rPr>
          <w:rFonts w:ascii="Verdana" w:hAnsi="Verdana"/>
          <w:sz w:val="20"/>
          <w:szCs w:val="20"/>
        </w:rPr>
        <w:t xml:space="preserve"> председател да бъде назначен </w:t>
      </w:r>
      <w:r w:rsidR="00DF4E08" w:rsidRPr="00A2234C">
        <w:rPr>
          <w:rFonts w:ascii="Verdana" w:hAnsi="Verdana"/>
          <w:sz w:val="20"/>
          <w:szCs w:val="20"/>
        </w:rPr>
        <w:t xml:space="preserve"> един от предложените от коалицията резервни членове - </w:t>
      </w:r>
      <w:r w:rsidR="00CC0501" w:rsidRPr="00A2234C">
        <w:rPr>
          <w:rFonts w:ascii="Verdana" w:hAnsi="Verdana"/>
          <w:sz w:val="20"/>
          <w:szCs w:val="20"/>
        </w:rPr>
        <w:t>Борис Гинев Борисов. Предложен</w:t>
      </w:r>
      <w:r w:rsidR="00DF226C" w:rsidRPr="00A2234C">
        <w:rPr>
          <w:rFonts w:ascii="Verdana" w:hAnsi="Verdana"/>
          <w:sz w:val="20"/>
          <w:szCs w:val="20"/>
        </w:rPr>
        <w:t xml:space="preserve">ието отговаря на изискванията  и </w:t>
      </w:r>
      <w:r w:rsidR="00CC0501" w:rsidRPr="00A2234C">
        <w:rPr>
          <w:rFonts w:ascii="Verdana" w:hAnsi="Verdana"/>
          <w:sz w:val="20"/>
          <w:szCs w:val="20"/>
        </w:rPr>
        <w:t>Решение</w:t>
      </w:r>
      <w:r w:rsidR="00127115" w:rsidRPr="00A2234C">
        <w:rPr>
          <w:rFonts w:ascii="Verdana" w:hAnsi="Verdana"/>
          <w:sz w:val="20"/>
          <w:szCs w:val="20"/>
        </w:rPr>
        <w:t xml:space="preserve"> на ЦИК № 1984 –МИ / МР от 08.09.2015 г., във вр. с Решение № 2303-МИ/ НР от 22</w:t>
      </w:r>
      <w:r w:rsidR="00CC0501" w:rsidRPr="00A2234C">
        <w:rPr>
          <w:rFonts w:ascii="Verdana" w:hAnsi="Verdana"/>
          <w:sz w:val="20"/>
          <w:szCs w:val="20"/>
        </w:rPr>
        <w:t>.09.2015 г. на ЦИК</w:t>
      </w:r>
      <w:r w:rsidR="00127115" w:rsidRPr="00A2234C">
        <w:rPr>
          <w:rFonts w:ascii="Verdana" w:hAnsi="Verdana"/>
          <w:sz w:val="20"/>
          <w:szCs w:val="20"/>
        </w:rPr>
        <w:t>, във връзка с Писмо Изх. № 4205/ 24.09</w:t>
      </w:r>
      <w:r w:rsidR="00CC0501" w:rsidRPr="00A2234C">
        <w:rPr>
          <w:rFonts w:ascii="Verdana" w:hAnsi="Verdana"/>
          <w:sz w:val="20"/>
          <w:szCs w:val="20"/>
        </w:rPr>
        <w:t>.</w:t>
      </w:r>
      <w:r w:rsidR="00127115" w:rsidRPr="00A2234C">
        <w:rPr>
          <w:rFonts w:ascii="Verdana" w:hAnsi="Verdana"/>
          <w:sz w:val="20"/>
          <w:szCs w:val="20"/>
        </w:rPr>
        <w:t>2015 г. на Общинска администрация-Велики Преслав с Предло</w:t>
      </w:r>
      <w:r w:rsidR="0067339A" w:rsidRPr="00A2234C">
        <w:rPr>
          <w:rFonts w:ascii="Verdana" w:hAnsi="Verdana"/>
          <w:sz w:val="20"/>
          <w:szCs w:val="20"/>
        </w:rPr>
        <w:t>жение на Кмета на Община Велики Преслав за съставите на СИК , ОИК-Велики Преслав.</w:t>
      </w:r>
      <w:r w:rsidR="00DF4E08" w:rsidRPr="00A2234C">
        <w:rPr>
          <w:rFonts w:ascii="Verdana" w:hAnsi="Verdana"/>
          <w:sz w:val="20"/>
          <w:szCs w:val="20"/>
        </w:rPr>
        <w:t xml:space="preserve"> </w:t>
      </w:r>
    </w:p>
    <w:p w:rsidR="00014736" w:rsidRPr="00A2234C" w:rsidRDefault="0031480F" w:rsidP="0031480F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ab/>
      </w:r>
      <w:r w:rsidR="00014736" w:rsidRPr="00A2234C">
        <w:rPr>
          <w:rFonts w:ascii="Verdana" w:hAnsi="Verdana"/>
          <w:sz w:val="20"/>
          <w:szCs w:val="20"/>
        </w:rPr>
        <w:t xml:space="preserve"> Предложението  бе подложено на гласуване: </w:t>
      </w:r>
    </w:p>
    <w:p w:rsidR="00014736" w:rsidRPr="00A2234C" w:rsidRDefault="00014736" w:rsidP="00014736">
      <w:pPr>
        <w:pStyle w:val="NormalWeb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      </w:t>
      </w:r>
      <w:r w:rsidR="0010562E">
        <w:rPr>
          <w:rFonts w:ascii="Verdana" w:hAnsi="Verdana"/>
          <w:sz w:val="20"/>
          <w:szCs w:val="20"/>
        </w:rPr>
        <w:t xml:space="preserve">   Гласували: </w:t>
      </w:r>
      <w:r w:rsidR="0010562E">
        <w:rPr>
          <w:rFonts w:ascii="Verdana" w:hAnsi="Verdana"/>
          <w:sz w:val="20"/>
          <w:szCs w:val="20"/>
          <w:lang w:val="en-US"/>
        </w:rPr>
        <w:t>9</w:t>
      </w:r>
      <w:r w:rsidRPr="00A2234C">
        <w:rPr>
          <w:rFonts w:ascii="Verdana" w:hAnsi="Verdana"/>
          <w:sz w:val="20"/>
          <w:szCs w:val="20"/>
        </w:rPr>
        <w:t xml:space="preserve">-„за“ / Вера Димитрова Димитрова,Афизе Мустафа Шабан ,Диана Атанасова Атанасова ,Мержана Йорданова Недялкова, Женя Димитрова Иванова, </w:t>
      </w:r>
      <w:r w:rsidR="00E75DA8" w:rsidRPr="00A2234C">
        <w:rPr>
          <w:rFonts w:ascii="Verdana" w:hAnsi="Verdana"/>
          <w:sz w:val="20"/>
          <w:szCs w:val="20"/>
        </w:rPr>
        <w:t>Десислава Бориславова Стоянова</w:t>
      </w:r>
      <w:r w:rsidRPr="00A2234C">
        <w:rPr>
          <w:rFonts w:ascii="Verdana" w:hAnsi="Verdana"/>
          <w:sz w:val="20"/>
          <w:szCs w:val="20"/>
        </w:rPr>
        <w:t>,</w:t>
      </w:r>
      <w:r w:rsidR="00E75DA8" w:rsidRPr="00A2234C">
        <w:rPr>
          <w:rFonts w:ascii="Verdana" w:hAnsi="Verdana"/>
          <w:sz w:val="20"/>
          <w:szCs w:val="20"/>
        </w:rPr>
        <w:t xml:space="preserve"> </w:t>
      </w:r>
      <w:r w:rsidRPr="00A2234C">
        <w:rPr>
          <w:rFonts w:ascii="Verdana" w:hAnsi="Verdana"/>
          <w:sz w:val="20"/>
          <w:szCs w:val="20"/>
        </w:rPr>
        <w:t>Галина Светославова  Георгиева  ,Величко Цветанов Величков</w:t>
      </w:r>
      <w:r w:rsidR="0010562E">
        <w:rPr>
          <w:rFonts w:ascii="Verdana" w:hAnsi="Verdana"/>
          <w:sz w:val="20"/>
          <w:szCs w:val="20"/>
          <w:lang w:val="en-US"/>
        </w:rPr>
        <w:t>,</w:t>
      </w:r>
      <w:r w:rsidR="0031480F" w:rsidRPr="00A2234C">
        <w:rPr>
          <w:rFonts w:ascii="Verdana" w:hAnsi="Verdana"/>
          <w:sz w:val="20"/>
          <w:szCs w:val="20"/>
        </w:rPr>
        <w:t xml:space="preserve"> </w:t>
      </w:r>
      <w:r w:rsidR="0010562E">
        <w:rPr>
          <w:rFonts w:ascii="Verdana" w:hAnsi="Verdana"/>
          <w:sz w:val="20"/>
          <w:szCs w:val="20"/>
        </w:rPr>
        <w:t>Румяна Георгиева Папазова</w:t>
      </w:r>
      <w:r w:rsidR="0010562E">
        <w:rPr>
          <w:rFonts w:ascii="Verdana" w:hAnsi="Verdana"/>
          <w:sz w:val="20"/>
          <w:szCs w:val="20"/>
          <w:lang w:val="en-US"/>
        </w:rPr>
        <w:t xml:space="preserve">/; </w:t>
      </w:r>
      <w:r w:rsidR="0031480F" w:rsidRPr="00A2234C">
        <w:rPr>
          <w:rFonts w:ascii="Verdana" w:hAnsi="Verdana"/>
          <w:sz w:val="20"/>
          <w:szCs w:val="20"/>
        </w:rPr>
        <w:t>против- няма</w:t>
      </w:r>
      <w:r w:rsidR="00E75DA8" w:rsidRPr="00A2234C">
        <w:rPr>
          <w:rFonts w:ascii="Verdana" w:hAnsi="Verdana"/>
          <w:sz w:val="20"/>
          <w:szCs w:val="20"/>
        </w:rPr>
        <w:t>.</w:t>
      </w:r>
    </w:p>
    <w:p w:rsidR="00014736" w:rsidRPr="00A2234C" w:rsidRDefault="00014736" w:rsidP="00014736">
      <w:pPr>
        <w:pStyle w:val="NormalWeb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Предложението бе прието от присъстващите членове на ОИК.</w:t>
      </w:r>
    </w:p>
    <w:p w:rsidR="00CC0501" w:rsidRPr="00A2234C" w:rsidRDefault="00CC0501" w:rsidP="00CC0501">
      <w:pPr>
        <w:pStyle w:val="NormalWeb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Предвид изложеното и </w:t>
      </w:r>
      <w:r w:rsidR="009F6883" w:rsidRPr="00A2234C">
        <w:rPr>
          <w:rFonts w:ascii="Verdana" w:hAnsi="Verdana"/>
          <w:sz w:val="20"/>
          <w:szCs w:val="20"/>
        </w:rPr>
        <w:t>на основание чл. 87, ал. 1, т. 6</w:t>
      </w:r>
      <w:r w:rsidR="00A456F8" w:rsidRPr="00A2234C">
        <w:rPr>
          <w:rFonts w:ascii="Verdana" w:hAnsi="Verdana"/>
          <w:sz w:val="20"/>
          <w:szCs w:val="20"/>
        </w:rPr>
        <w:t>,</w:t>
      </w:r>
      <w:r w:rsidR="00E947AA" w:rsidRPr="00A2234C">
        <w:rPr>
          <w:rFonts w:ascii="Verdana" w:hAnsi="Verdana"/>
          <w:sz w:val="20"/>
          <w:szCs w:val="20"/>
        </w:rPr>
        <w:t xml:space="preserve"> предл. 1</w:t>
      </w:r>
      <w:r w:rsidRPr="00A2234C">
        <w:rPr>
          <w:rFonts w:ascii="Verdana" w:hAnsi="Verdana"/>
          <w:sz w:val="20"/>
          <w:szCs w:val="20"/>
        </w:rPr>
        <w:t xml:space="preserve"> от Изборния кодекс</w:t>
      </w:r>
      <w:r w:rsidR="00E947AA" w:rsidRPr="00A2234C">
        <w:rPr>
          <w:rFonts w:ascii="Verdana" w:hAnsi="Verdana"/>
          <w:sz w:val="20"/>
          <w:szCs w:val="20"/>
        </w:rPr>
        <w:t xml:space="preserve"> изискванията  и Решение на ЦИК № 1984 –МИ / МР от 08.09.2015 г., във вр. с Решение № 2303-</w:t>
      </w:r>
      <w:r w:rsidR="00A456F8" w:rsidRPr="00A2234C">
        <w:rPr>
          <w:rFonts w:ascii="Verdana" w:hAnsi="Verdana"/>
          <w:sz w:val="20"/>
          <w:szCs w:val="20"/>
        </w:rPr>
        <w:t>МИ/ НР от 22.09.2015 г. на ЦИК</w:t>
      </w:r>
      <w:r w:rsidR="004663D7" w:rsidRPr="00A2234C">
        <w:rPr>
          <w:rFonts w:ascii="Verdana" w:hAnsi="Verdana"/>
          <w:sz w:val="20"/>
          <w:szCs w:val="20"/>
        </w:rPr>
        <w:t>, ОИК-Велики Преслав</w:t>
      </w:r>
      <w:r w:rsidR="00F1459B" w:rsidRPr="00A2234C">
        <w:rPr>
          <w:rFonts w:ascii="Verdana" w:hAnsi="Verdana"/>
          <w:sz w:val="20"/>
          <w:szCs w:val="20"/>
        </w:rPr>
        <w:t xml:space="preserve"> взе следното </w:t>
      </w:r>
    </w:p>
    <w:p w:rsidR="00F1459B" w:rsidRPr="00A2234C" w:rsidRDefault="00F1459B" w:rsidP="00F1459B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>РЕШЕНИЕ</w:t>
      </w:r>
    </w:p>
    <w:p w:rsidR="00F1459B" w:rsidRPr="00A2234C" w:rsidRDefault="00F1459B" w:rsidP="00F1459B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>№ 113/06.10.2015г.</w:t>
      </w:r>
    </w:p>
    <w:p w:rsidR="00F1459B" w:rsidRPr="00A2234C" w:rsidRDefault="00F1459B" w:rsidP="00F1459B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F1459B" w:rsidRPr="00A2234C" w:rsidRDefault="00F1459B" w:rsidP="00F1459B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>Относно:</w:t>
      </w:r>
      <w:r w:rsidRPr="00A2234C">
        <w:rPr>
          <w:rFonts w:ascii="Verdana" w:hAnsi="Verdana"/>
          <w:sz w:val="20"/>
          <w:szCs w:val="20"/>
        </w:rPr>
        <w:t xml:space="preserve"> Промяна в състава на СИК № 272300007 на територията на гр. Велики Преслав</w:t>
      </w:r>
    </w:p>
    <w:p w:rsidR="00F1459B" w:rsidRPr="00A2234C" w:rsidRDefault="00F1459B" w:rsidP="00F1459B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На основание чл. 87, ал.1, т.6 от ИК, ОИК- Велики Преслав</w:t>
      </w:r>
    </w:p>
    <w:p w:rsidR="00CC0501" w:rsidRPr="00A2234C" w:rsidRDefault="00CC0501" w:rsidP="00CC0501">
      <w:pPr>
        <w:pStyle w:val="NormalWeb"/>
        <w:jc w:val="center"/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>Р Е Ш И:</w:t>
      </w:r>
    </w:p>
    <w:p w:rsidR="00CC0501" w:rsidRPr="00A2234C" w:rsidRDefault="009F6883" w:rsidP="00A456F8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ОСВОБОЖДАВА </w:t>
      </w:r>
      <w:r w:rsidR="00A456F8" w:rsidRPr="00A2234C">
        <w:rPr>
          <w:rFonts w:ascii="Verdana" w:hAnsi="Verdana"/>
          <w:sz w:val="20"/>
          <w:szCs w:val="20"/>
        </w:rPr>
        <w:t xml:space="preserve">Айлин Фикрет Ахмет- </w:t>
      </w:r>
      <w:r w:rsidRPr="00A2234C">
        <w:rPr>
          <w:rFonts w:ascii="Verdana" w:hAnsi="Verdana"/>
          <w:sz w:val="20"/>
          <w:szCs w:val="20"/>
        </w:rPr>
        <w:t>З</w:t>
      </w:r>
      <w:r w:rsidR="005924BC" w:rsidRPr="00A2234C">
        <w:rPr>
          <w:rFonts w:ascii="Verdana" w:hAnsi="Verdana"/>
          <w:sz w:val="20"/>
          <w:szCs w:val="20"/>
        </w:rPr>
        <w:t>аместник</w:t>
      </w:r>
      <w:r w:rsidR="0067339A" w:rsidRPr="00A2234C">
        <w:rPr>
          <w:rFonts w:ascii="Verdana" w:hAnsi="Verdana"/>
          <w:sz w:val="20"/>
          <w:szCs w:val="20"/>
        </w:rPr>
        <w:t>-</w:t>
      </w:r>
      <w:r w:rsidR="007209C0" w:rsidRPr="00A2234C">
        <w:rPr>
          <w:rFonts w:ascii="Verdana" w:hAnsi="Verdana"/>
          <w:sz w:val="20"/>
          <w:szCs w:val="20"/>
        </w:rPr>
        <w:t xml:space="preserve"> П</w:t>
      </w:r>
      <w:r w:rsidR="005924BC" w:rsidRPr="00A2234C">
        <w:rPr>
          <w:rFonts w:ascii="Verdana" w:hAnsi="Verdana"/>
          <w:sz w:val="20"/>
          <w:szCs w:val="20"/>
        </w:rPr>
        <w:t xml:space="preserve">редседател  на СИК  </w:t>
      </w:r>
      <w:r w:rsidR="00182894" w:rsidRPr="00A2234C">
        <w:rPr>
          <w:rFonts w:ascii="Verdana" w:hAnsi="Verdana"/>
          <w:sz w:val="20"/>
          <w:szCs w:val="20"/>
        </w:rPr>
        <w:t xml:space="preserve">№ </w:t>
      </w:r>
      <w:r w:rsidR="005924BC" w:rsidRPr="00A2234C">
        <w:rPr>
          <w:rFonts w:ascii="Verdana" w:hAnsi="Verdana"/>
          <w:sz w:val="20"/>
          <w:szCs w:val="20"/>
        </w:rPr>
        <w:t>272300007</w:t>
      </w:r>
      <w:r w:rsidR="00A456F8" w:rsidRPr="00A2234C">
        <w:rPr>
          <w:rFonts w:ascii="Verdana" w:hAnsi="Verdana"/>
          <w:sz w:val="20"/>
          <w:szCs w:val="20"/>
        </w:rPr>
        <w:t xml:space="preserve"> на територията на гр.Велики Преслав</w:t>
      </w:r>
      <w:r w:rsidR="00CC0501" w:rsidRPr="00A2234C">
        <w:rPr>
          <w:rFonts w:ascii="Verdana" w:hAnsi="Verdana"/>
          <w:sz w:val="20"/>
          <w:szCs w:val="20"/>
        </w:rPr>
        <w:t xml:space="preserve">. </w:t>
      </w:r>
    </w:p>
    <w:p w:rsidR="00A456F8" w:rsidRPr="00A2234C" w:rsidRDefault="00A456F8" w:rsidP="00A456F8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Издаденото на лицето Удостоверение да бъде анулирано.</w:t>
      </w:r>
    </w:p>
    <w:p w:rsidR="00182894" w:rsidRPr="00A2234C" w:rsidRDefault="00182894" w:rsidP="00182894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182894" w:rsidRPr="00A2234C" w:rsidRDefault="00CC0501" w:rsidP="00182894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НАЗНАЧАВА </w:t>
      </w:r>
      <w:r w:rsidR="00A456F8" w:rsidRPr="00A2234C">
        <w:rPr>
          <w:rFonts w:ascii="Verdana" w:hAnsi="Verdana"/>
          <w:sz w:val="20"/>
          <w:szCs w:val="20"/>
        </w:rPr>
        <w:t xml:space="preserve">Борис Гинев Борисов </w:t>
      </w:r>
      <w:r w:rsidR="00182894" w:rsidRPr="00A2234C">
        <w:rPr>
          <w:rFonts w:ascii="Verdana" w:hAnsi="Verdana"/>
          <w:sz w:val="20"/>
          <w:szCs w:val="20"/>
        </w:rPr>
        <w:t xml:space="preserve">за </w:t>
      </w:r>
      <w:r w:rsidR="009F6883" w:rsidRPr="00A2234C">
        <w:rPr>
          <w:rFonts w:ascii="Verdana" w:hAnsi="Verdana"/>
          <w:sz w:val="20"/>
          <w:szCs w:val="20"/>
        </w:rPr>
        <w:t>З</w:t>
      </w:r>
      <w:r w:rsidR="005924BC" w:rsidRPr="00A2234C">
        <w:rPr>
          <w:rFonts w:ascii="Verdana" w:hAnsi="Verdana"/>
          <w:sz w:val="20"/>
          <w:szCs w:val="20"/>
        </w:rPr>
        <w:t>аместник</w:t>
      </w:r>
      <w:r w:rsidR="00166E86" w:rsidRPr="00A2234C">
        <w:rPr>
          <w:rFonts w:ascii="Verdana" w:hAnsi="Verdana"/>
          <w:sz w:val="20"/>
          <w:szCs w:val="20"/>
        </w:rPr>
        <w:t>-</w:t>
      </w:r>
      <w:r w:rsidR="007209C0" w:rsidRPr="00A2234C">
        <w:rPr>
          <w:rFonts w:ascii="Verdana" w:hAnsi="Verdana"/>
          <w:sz w:val="20"/>
          <w:szCs w:val="20"/>
        </w:rPr>
        <w:t xml:space="preserve"> П</w:t>
      </w:r>
      <w:r w:rsidR="00182894" w:rsidRPr="00A2234C">
        <w:rPr>
          <w:rFonts w:ascii="Verdana" w:hAnsi="Verdana"/>
          <w:sz w:val="20"/>
          <w:szCs w:val="20"/>
        </w:rPr>
        <w:t>редседател</w:t>
      </w:r>
      <w:r w:rsidR="005924BC" w:rsidRPr="00A2234C">
        <w:rPr>
          <w:rFonts w:ascii="Verdana" w:hAnsi="Verdana"/>
          <w:sz w:val="20"/>
          <w:szCs w:val="20"/>
        </w:rPr>
        <w:t xml:space="preserve">  на СИК  </w:t>
      </w:r>
      <w:r w:rsidR="00182894" w:rsidRPr="00A2234C">
        <w:rPr>
          <w:rFonts w:ascii="Verdana" w:hAnsi="Verdana"/>
          <w:sz w:val="20"/>
          <w:szCs w:val="20"/>
        </w:rPr>
        <w:t xml:space="preserve">№ </w:t>
      </w:r>
      <w:r w:rsidR="005924BC" w:rsidRPr="00A2234C">
        <w:rPr>
          <w:rFonts w:ascii="Verdana" w:hAnsi="Verdana"/>
          <w:sz w:val="20"/>
          <w:szCs w:val="20"/>
        </w:rPr>
        <w:t>272300007</w:t>
      </w:r>
      <w:r w:rsidR="00182894" w:rsidRPr="00A2234C">
        <w:rPr>
          <w:rFonts w:ascii="Verdana" w:hAnsi="Verdana"/>
          <w:sz w:val="20"/>
          <w:szCs w:val="20"/>
        </w:rPr>
        <w:t xml:space="preserve"> на територията на гр.Велики Преслав</w:t>
      </w:r>
      <w:r w:rsidR="005924BC" w:rsidRPr="00A2234C">
        <w:rPr>
          <w:rFonts w:ascii="Verdana" w:hAnsi="Verdana"/>
          <w:sz w:val="20"/>
          <w:szCs w:val="20"/>
        </w:rPr>
        <w:t>.</w:t>
      </w:r>
    </w:p>
    <w:p w:rsidR="00CC0501" w:rsidRPr="00A2234C" w:rsidRDefault="00182894" w:rsidP="00182894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На лицето да бъде издадено Удостоверение.</w:t>
      </w:r>
      <w:r w:rsidR="00CC0501" w:rsidRPr="00A2234C">
        <w:rPr>
          <w:rFonts w:ascii="Verdana" w:hAnsi="Verdana"/>
          <w:sz w:val="20"/>
          <w:szCs w:val="20"/>
        </w:rPr>
        <w:tab/>
      </w:r>
    </w:p>
    <w:p w:rsidR="00CC3CCA" w:rsidRPr="00A2234C" w:rsidRDefault="00CC0501" w:rsidP="008B1A3C">
      <w:pPr>
        <w:pStyle w:val="NormalWeb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Решението може да се обжалва в срок до три дни от обявяването му</w:t>
      </w:r>
      <w:r w:rsidR="00182894" w:rsidRPr="00A2234C">
        <w:rPr>
          <w:rFonts w:ascii="Verdana" w:hAnsi="Verdana"/>
          <w:sz w:val="20"/>
          <w:szCs w:val="20"/>
        </w:rPr>
        <w:t>,</w:t>
      </w:r>
      <w:r w:rsidRPr="00A2234C">
        <w:rPr>
          <w:rFonts w:ascii="Verdana" w:hAnsi="Verdana"/>
          <w:sz w:val="20"/>
          <w:szCs w:val="20"/>
        </w:rPr>
        <w:t xml:space="preserve"> пред </w:t>
      </w:r>
      <w:r w:rsidR="00014736" w:rsidRPr="00A2234C">
        <w:rPr>
          <w:rFonts w:ascii="Verdana" w:hAnsi="Verdana"/>
          <w:sz w:val="20"/>
          <w:szCs w:val="20"/>
        </w:rPr>
        <w:t>Централната избирателна комисия.</w:t>
      </w:r>
    </w:p>
    <w:p w:rsidR="00B22D17" w:rsidRPr="00A2234C" w:rsidRDefault="00B22D17" w:rsidP="00943C8F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1239B3" w:rsidRPr="00A2234C" w:rsidRDefault="001239B3" w:rsidP="001239B3">
      <w:pPr>
        <w:ind w:left="720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По т.2 от дневния ред: </w:t>
      </w:r>
    </w:p>
    <w:p w:rsidR="001239B3" w:rsidRPr="00A2234C" w:rsidRDefault="00943C8F" w:rsidP="007A0EC7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 xml:space="preserve">Членовете на ОИК се запознаха </w:t>
      </w:r>
      <w:r w:rsidR="00433346" w:rsidRPr="00A2234C">
        <w:rPr>
          <w:rFonts w:ascii="Verdana" w:hAnsi="Verdana"/>
          <w:sz w:val="20"/>
          <w:szCs w:val="20"/>
        </w:rPr>
        <w:t xml:space="preserve"> с</w:t>
      </w:r>
      <w:r w:rsidR="007A0EC7" w:rsidRPr="00A2234C">
        <w:rPr>
          <w:rFonts w:ascii="Verdana" w:hAnsi="Verdana"/>
          <w:sz w:val="20"/>
          <w:szCs w:val="20"/>
        </w:rPr>
        <w:t xml:space="preserve"> Писмо с Вх. № 27/ 05.10.2015 г.</w:t>
      </w:r>
      <w:r w:rsidR="007209C0" w:rsidRPr="00A2234C">
        <w:rPr>
          <w:rFonts w:ascii="Verdana" w:hAnsi="Verdana"/>
          <w:sz w:val="20"/>
          <w:szCs w:val="20"/>
        </w:rPr>
        <w:t>, Писмо с Вх. № 29 /06.10.2015 г.  на Секретаря на Община В.Преслав и Запов</w:t>
      </w:r>
      <w:r w:rsidR="00E65AD6" w:rsidRPr="00A2234C">
        <w:rPr>
          <w:rFonts w:ascii="Verdana" w:hAnsi="Verdana"/>
          <w:sz w:val="20"/>
          <w:szCs w:val="20"/>
        </w:rPr>
        <w:t>ед № 389 / 06.10.2015 г. от ВрИ</w:t>
      </w:r>
      <w:r w:rsidR="007A0EC7" w:rsidRPr="00A2234C">
        <w:rPr>
          <w:rFonts w:ascii="Verdana" w:hAnsi="Verdana"/>
          <w:sz w:val="20"/>
          <w:szCs w:val="20"/>
        </w:rPr>
        <w:t>Д Кмет на Община В.Преслав</w:t>
      </w:r>
      <w:r w:rsidR="007209C0" w:rsidRPr="00A2234C">
        <w:rPr>
          <w:rFonts w:ascii="Verdana" w:hAnsi="Verdana"/>
          <w:sz w:val="20"/>
          <w:szCs w:val="20"/>
        </w:rPr>
        <w:t xml:space="preserve">  относно: образуване на секция</w:t>
      </w:r>
      <w:r w:rsidR="002E4ADC" w:rsidRPr="00A2234C">
        <w:rPr>
          <w:rFonts w:ascii="Verdana" w:hAnsi="Verdana"/>
          <w:sz w:val="20"/>
          <w:szCs w:val="20"/>
          <w:lang w:val="en-US"/>
        </w:rPr>
        <w:t xml:space="preserve"> </w:t>
      </w:r>
      <w:r w:rsidR="002E4ADC" w:rsidRPr="00A2234C">
        <w:rPr>
          <w:rFonts w:ascii="Verdana" w:hAnsi="Verdana"/>
          <w:sz w:val="20"/>
          <w:szCs w:val="20"/>
        </w:rPr>
        <w:t>№ 272300023</w:t>
      </w:r>
      <w:r w:rsidR="007209C0" w:rsidRPr="00A2234C">
        <w:rPr>
          <w:rFonts w:ascii="Verdana" w:hAnsi="Verdana"/>
          <w:sz w:val="20"/>
          <w:szCs w:val="20"/>
        </w:rPr>
        <w:t xml:space="preserve"> за гласуване с подвижна избирателна кутия за изборите за общински съветници и кметове и национа</w:t>
      </w:r>
      <w:r w:rsidR="007A0EC7" w:rsidRPr="00A2234C">
        <w:rPr>
          <w:rFonts w:ascii="Verdana" w:hAnsi="Verdana"/>
          <w:sz w:val="20"/>
          <w:szCs w:val="20"/>
        </w:rPr>
        <w:t>лен референдум на 25.10.2015 г.</w:t>
      </w:r>
      <w:r w:rsidR="00AF6E37" w:rsidRPr="00A2234C">
        <w:rPr>
          <w:rFonts w:ascii="Verdana" w:hAnsi="Verdana"/>
          <w:sz w:val="20"/>
          <w:szCs w:val="20"/>
        </w:rPr>
        <w:t xml:space="preserve"> </w:t>
      </w:r>
    </w:p>
    <w:p w:rsidR="00AF6E37" w:rsidRPr="00A2234C" w:rsidRDefault="007A0EC7" w:rsidP="00AF6E37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>В съответствие с Решение №</w:t>
      </w:r>
      <w:r w:rsidR="003D4D90" w:rsidRPr="00A2234C">
        <w:rPr>
          <w:rFonts w:ascii="Verdana" w:hAnsi="Verdana"/>
          <w:color w:val="000000"/>
          <w:sz w:val="20"/>
          <w:szCs w:val="20"/>
        </w:rPr>
        <w:t xml:space="preserve"> </w:t>
      </w:r>
      <w:r w:rsidRPr="00A2234C">
        <w:rPr>
          <w:rFonts w:ascii="Verdana" w:hAnsi="Verdana"/>
          <w:color w:val="000000"/>
          <w:sz w:val="20"/>
          <w:szCs w:val="20"/>
        </w:rPr>
        <w:t>2462-МИ/НР/02.10.2015г.</w:t>
      </w:r>
      <w:r w:rsidR="003D4D90" w:rsidRPr="00A2234C">
        <w:rPr>
          <w:rFonts w:ascii="Verdana" w:hAnsi="Verdana"/>
          <w:color w:val="000000"/>
          <w:sz w:val="20"/>
          <w:szCs w:val="20"/>
        </w:rPr>
        <w:t xml:space="preserve"> на ЦИК</w:t>
      </w:r>
      <w:r w:rsidRPr="00A2234C">
        <w:rPr>
          <w:rFonts w:ascii="Verdana" w:hAnsi="Verdana"/>
          <w:color w:val="000000"/>
          <w:sz w:val="20"/>
          <w:szCs w:val="20"/>
        </w:rPr>
        <w:t>, и с оглед заявения брой гласоподаватели, желаещи да се ползват от подвижната избирателна кутия следв</w:t>
      </w:r>
      <w:r w:rsidR="003D4D90" w:rsidRPr="00A2234C">
        <w:rPr>
          <w:rFonts w:ascii="Verdana" w:hAnsi="Verdana"/>
          <w:color w:val="000000"/>
          <w:sz w:val="20"/>
          <w:szCs w:val="20"/>
        </w:rPr>
        <w:t xml:space="preserve">а да бъде назначена една секционна комисия, обслужваща подвижна избирателна секция, за територията на целия изборен район – община Велики Преслав. В съответствие с т.8 от Решение №2462-МИ/НР/02.10.2015г. на ЦИК, избирателите ще имат право да гласуват само за </w:t>
      </w:r>
      <w:r w:rsidR="003D4D90" w:rsidRPr="00A2234C">
        <w:rPr>
          <w:rFonts w:ascii="Verdana" w:hAnsi="Verdana"/>
          <w:color w:val="000000"/>
          <w:sz w:val="20"/>
          <w:szCs w:val="20"/>
        </w:rPr>
        <w:lastRenderedPageBreak/>
        <w:t xml:space="preserve">кмет на община Велики Преслав, за общински съветници и в националния референдум на 25.10.2015г. </w:t>
      </w:r>
    </w:p>
    <w:p w:rsidR="00E65AD6" w:rsidRPr="00A2234C" w:rsidRDefault="003D4D90" w:rsidP="00AF6E37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>С</w:t>
      </w:r>
      <w:r w:rsidR="007A0EC7" w:rsidRPr="00A2234C">
        <w:rPr>
          <w:rFonts w:ascii="Verdana" w:hAnsi="Verdana"/>
          <w:color w:val="000000"/>
          <w:sz w:val="20"/>
          <w:szCs w:val="20"/>
        </w:rPr>
        <w:t>ъгласно Заповед № 389/06.10.2015г. на ВрИД Кмета на община</w:t>
      </w:r>
      <w:r w:rsidR="00AF6E37" w:rsidRPr="00A2234C">
        <w:rPr>
          <w:rFonts w:ascii="Verdana" w:hAnsi="Verdana"/>
          <w:color w:val="000000"/>
          <w:sz w:val="20"/>
          <w:szCs w:val="20"/>
        </w:rPr>
        <w:t xml:space="preserve"> Велики Преслав и във връзка с</w:t>
      </w:r>
      <w:r w:rsidR="007A0EC7" w:rsidRPr="00A2234C">
        <w:rPr>
          <w:rFonts w:ascii="Verdana" w:hAnsi="Verdana"/>
          <w:color w:val="000000"/>
          <w:sz w:val="20"/>
          <w:szCs w:val="20"/>
        </w:rPr>
        <w:t xml:space="preserve"> Решение № 22/14.0</w:t>
      </w:r>
      <w:r w:rsidR="00AF6E37" w:rsidRPr="00A2234C">
        <w:rPr>
          <w:rFonts w:ascii="Verdana" w:hAnsi="Verdana"/>
          <w:color w:val="000000"/>
          <w:sz w:val="20"/>
          <w:szCs w:val="20"/>
        </w:rPr>
        <w:t>9.2015г. на ОИК Велики Преслав единният номер на секцията следва да е № 272300023.</w:t>
      </w:r>
    </w:p>
    <w:p w:rsidR="00AC6F68" w:rsidRPr="00A2234C" w:rsidRDefault="00AF6E37" w:rsidP="00AC6F68">
      <w:pPr>
        <w:pStyle w:val="NormalWeb"/>
        <w:jc w:val="both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>След проведените разисквания,</w:t>
      </w:r>
      <w:r w:rsidR="00D17121" w:rsidRPr="00A2234C">
        <w:rPr>
          <w:rFonts w:ascii="Verdana" w:hAnsi="Verdana"/>
          <w:color w:val="000000"/>
          <w:sz w:val="20"/>
          <w:szCs w:val="20"/>
        </w:rPr>
        <w:t xml:space="preserve"> </w:t>
      </w:r>
      <w:r w:rsidRPr="00A2234C">
        <w:rPr>
          <w:rFonts w:ascii="Verdana" w:hAnsi="Verdana"/>
          <w:color w:val="000000"/>
          <w:sz w:val="20"/>
          <w:szCs w:val="20"/>
        </w:rPr>
        <w:t xml:space="preserve">на гласуване бе </w:t>
      </w:r>
      <w:r w:rsidR="00AC6F68" w:rsidRPr="00A2234C">
        <w:rPr>
          <w:rFonts w:ascii="Verdana" w:hAnsi="Verdana"/>
          <w:color w:val="000000"/>
          <w:sz w:val="20"/>
          <w:szCs w:val="20"/>
        </w:rPr>
        <w:t>подложено</w:t>
      </w:r>
      <w:r w:rsidRPr="00A2234C">
        <w:rPr>
          <w:rFonts w:ascii="Verdana" w:hAnsi="Verdana"/>
          <w:color w:val="000000"/>
          <w:sz w:val="20"/>
          <w:szCs w:val="20"/>
        </w:rPr>
        <w:t xml:space="preserve"> предложение за </w:t>
      </w:r>
      <w:r w:rsidR="0031480F" w:rsidRPr="00A2234C">
        <w:rPr>
          <w:rFonts w:ascii="Verdana" w:hAnsi="Verdana"/>
          <w:color w:val="000000"/>
          <w:sz w:val="20"/>
          <w:szCs w:val="20"/>
        </w:rPr>
        <w:t xml:space="preserve">образуване на една подвижна избирателна секция на тероторията на община Велики Преслав за провеждане на местните избори и националния референдум на 25.10.2015г. и за  </w:t>
      </w:r>
      <w:r w:rsidRPr="00A2234C">
        <w:rPr>
          <w:rFonts w:ascii="Verdana" w:hAnsi="Verdana"/>
          <w:color w:val="000000"/>
          <w:sz w:val="20"/>
          <w:szCs w:val="20"/>
        </w:rPr>
        <w:t xml:space="preserve">утвърждаване на единен номер на подвижна избирателна секция, </w:t>
      </w:r>
      <w:r w:rsidR="0031480F" w:rsidRPr="00A2234C">
        <w:rPr>
          <w:rFonts w:ascii="Verdana" w:hAnsi="Verdana"/>
          <w:color w:val="000000"/>
          <w:sz w:val="20"/>
          <w:szCs w:val="20"/>
        </w:rPr>
        <w:t xml:space="preserve">а именно: </w:t>
      </w:r>
      <w:r w:rsidRPr="00A2234C">
        <w:rPr>
          <w:rFonts w:ascii="Verdana" w:hAnsi="Verdana"/>
          <w:b/>
          <w:sz w:val="20"/>
          <w:szCs w:val="20"/>
        </w:rPr>
        <w:t>№ 272300023</w:t>
      </w:r>
      <w:r w:rsidR="0031480F" w:rsidRPr="00A2234C">
        <w:rPr>
          <w:rFonts w:ascii="Verdana" w:hAnsi="Verdana"/>
          <w:color w:val="000000"/>
          <w:sz w:val="20"/>
          <w:szCs w:val="20"/>
        </w:rPr>
        <w:t>.</w:t>
      </w:r>
      <w:r w:rsidR="00AC6F68" w:rsidRPr="00A2234C">
        <w:rPr>
          <w:rFonts w:ascii="Verdana" w:hAnsi="Verdana"/>
          <w:color w:val="000000"/>
          <w:sz w:val="20"/>
          <w:szCs w:val="20"/>
        </w:rPr>
        <w:t xml:space="preserve"> </w:t>
      </w:r>
    </w:p>
    <w:p w:rsidR="00731171" w:rsidRPr="00A2234C" w:rsidRDefault="0010562E" w:rsidP="000F0410">
      <w:pPr>
        <w:pStyle w:val="NormalWeb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Гласували: </w:t>
      </w:r>
      <w:r>
        <w:rPr>
          <w:rFonts w:ascii="Verdana" w:hAnsi="Verdana"/>
          <w:color w:val="000000"/>
          <w:sz w:val="20"/>
          <w:szCs w:val="20"/>
          <w:lang w:val="en-US"/>
        </w:rPr>
        <w:t>9</w:t>
      </w:r>
      <w:r w:rsidR="00AC6F68" w:rsidRPr="00A2234C">
        <w:rPr>
          <w:rFonts w:ascii="Verdana" w:hAnsi="Verdana"/>
          <w:color w:val="000000"/>
          <w:sz w:val="20"/>
          <w:szCs w:val="20"/>
        </w:rPr>
        <w:t>-„за“ / Вера Димитрова Димитрова,</w:t>
      </w:r>
      <w:r w:rsidR="00AF6E37" w:rsidRPr="00A2234C">
        <w:rPr>
          <w:rFonts w:ascii="Verdana" w:hAnsi="Verdana"/>
          <w:color w:val="000000"/>
          <w:sz w:val="20"/>
          <w:szCs w:val="20"/>
        </w:rPr>
        <w:t xml:space="preserve"> </w:t>
      </w:r>
      <w:r w:rsidR="00AC6F68" w:rsidRPr="00A2234C">
        <w:rPr>
          <w:rFonts w:ascii="Verdana" w:hAnsi="Verdana"/>
          <w:color w:val="000000"/>
          <w:sz w:val="20"/>
          <w:szCs w:val="20"/>
        </w:rPr>
        <w:t>Афизе Мустафа Ш</w:t>
      </w:r>
      <w:r w:rsidR="00731171" w:rsidRPr="00A2234C">
        <w:rPr>
          <w:rFonts w:ascii="Verdana" w:hAnsi="Verdana"/>
          <w:color w:val="000000"/>
          <w:sz w:val="20"/>
          <w:szCs w:val="20"/>
        </w:rPr>
        <w:t>абан ,Диана Атанасова Атанасова</w:t>
      </w:r>
      <w:r w:rsidR="00AC6F68" w:rsidRPr="00A2234C">
        <w:rPr>
          <w:rFonts w:ascii="Verdana" w:hAnsi="Verdana"/>
          <w:color w:val="000000"/>
          <w:sz w:val="20"/>
          <w:szCs w:val="20"/>
        </w:rPr>
        <w:t>,</w:t>
      </w:r>
      <w:r w:rsidR="00731171" w:rsidRPr="00A2234C">
        <w:rPr>
          <w:rFonts w:ascii="Verdana" w:hAnsi="Verdana"/>
          <w:color w:val="000000"/>
          <w:sz w:val="20"/>
          <w:szCs w:val="20"/>
        </w:rPr>
        <w:t xml:space="preserve"> </w:t>
      </w:r>
      <w:r w:rsidR="00AC6F68" w:rsidRPr="00A2234C">
        <w:rPr>
          <w:rFonts w:ascii="Verdana" w:hAnsi="Verdana"/>
          <w:color w:val="000000"/>
          <w:sz w:val="20"/>
          <w:szCs w:val="20"/>
        </w:rPr>
        <w:t xml:space="preserve">Мержана Йорданова Недялкова, Женя Димитрова Иванова, </w:t>
      </w:r>
      <w:r w:rsidR="00506B4D" w:rsidRPr="00A2234C">
        <w:rPr>
          <w:rFonts w:ascii="Verdana" w:hAnsi="Verdana"/>
          <w:color w:val="000000"/>
          <w:sz w:val="20"/>
          <w:szCs w:val="20"/>
        </w:rPr>
        <w:t>Десислава Бориславова Стоянова, Галина</w:t>
      </w:r>
      <w:r w:rsidR="00AC6F68" w:rsidRPr="00A2234C">
        <w:rPr>
          <w:rFonts w:ascii="Verdana" w:hAnsi="Verdana"/>
          <w:color w:val="000000"/>
          <w:sz w:val="20"/>
          <w:szCs w:val="20"/>
        </w:rPr>
        <w:t xml:space="preserve"> Светославова  Георгиева  ,Величко Цветанов Величков</w:t>
      </w:r>
      <w:r>
        <w:rPr>
          <w:rFonts w:ascii="Verdana" w:hAnsi="Verdana"/>
          <w:color w:val="000000"/>
          <w:sz w:val="20"/>
          <w:szCs w:val="20"/>
          <w:lang w:val="en-US"/>
        </w:rPr>
        <w:t>,</w:t>
      </w:r>
      <w:r w:rsidRPr="0010562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Румяна Георгиева Папазова</w:t>
      </w:r>
      <w:r w:rsidR="00AF6E37" w:rsidRPr="00A2234C">
        <w:rPr>
          <w:rFonts w:ascii="Verdana" w:hAnsi="Verdana"/>
          <w:color w:val="000000"/>
          <w:sz w:val="20"/>
          <w:szCs w:val="20"/>
        </w:rPr>
        <w:t>/</w:t>
      </w:r>
      <w:r>
        <w:rPr>
          <w:rFonts w:ascii="Verdana" w:hAnsi="Verdana"/>
          <w:color w:val="000000"/>
          <w:sz w:val="20"/>
          <w:szCs w:val="20"/>
          <w:lang w:val="en-US"/>
        </w:rPr>
        <w:t>,</w:t>
      </w:r>
      <w:r w:rsidR="00AF6E37" w:rsidRPr="00A2234C">
        <w:rPr>
          <w:rFonts w:ascii="Verdana" w:hAnsi="Verdana"/>
          <w:color w:val="000000"/>
          <w:sz w:val="20"/>
          <w:szCs w:val="20"/>
        </w:rPr>
        <w:t xml:space="preserve"> против- няма.</w:t>
      </w:r>
    </w:p>
    <w:p w:rsidR="000F0410" w:rsidRPr="00A2234C" w:rsidRDefault="000F0410" w:rsidP="000F0410">
      <w:pPr>
        <w:pStyle w:val="NormalWeb"/>
        <w:jc w:val="both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>Затова ОИК-Велики Преслав взе следното</w:t>
      </w:r>
    </w:p>
    <w:p w:rsidR="00AC6F68" w:rsidRPr="00A2234C" w:rsidRDefault="00814952" w:rsidP="005B106D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A2234C">
        <w:rPr>
          <w:rFonts w:ascii="Verdana" w:hAnsi="Verdana"/>
          <w:b/>
          <w:color w:val="000000"/>
          <w:sz w:val="20"/>
          <w:szCs w:val="20"/>
        </w:rPr>
        <w:t>Р Е Ш Е Н И Е</w:t>
      </w:r>
    </w:p>
    <w:p w:rsidR="00814952" w:rsidRPr="00A2234C" w:rsidRDefault="000F0410" w:rsidP="005B106D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A2234C">
        <w:rPr>
          <w:rFonts w:ascii="Verdana" w:hAnsi="Verdana"/>
          <w:b/>
          <w:color w:val="000000"/>
          <w:sz w:val="20"/>
          <w:szCs w:val="20"/>
        </w:rPr>
        <w:t xml:space="preserve">№ 114 </w:t>
      </w:r>
      <w:r w:rsidR="00814952" w:rsidRPr="00A2234C">
        <w:rPr>
          <w:rFonts w:ascii="Verdana" w:hAnsi="Verdana"/>
          <w:b/>
          <w:color w:val="000000"/>
          <w:sz w:val="20"/>
          <w:szCs w:val="20"/>
        </w:rPr>
        <w:t>/06.10.2015 г.</w:t>
      </w:r>
    </w:p>
    <w:p w:rsidR="00814952" w:rsidRPr="00A2234C" w:rsidRDefault="00814952" w:rsidP="005B106D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10129A" w:rsidRPr="00A2234C" w:rsidRDefault="00A60344" w:rsidP="00A60344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b/>
          <w:color w:val="000000"/>
          <w:sz w:val="20"/>
          <w:szCs w:val="20"/>
        </w:rPr>
        <w:t>Относно :</w:t>
      </w:r>
      <w:r w:rsidRPr="00A2234C">
        <w:rPr>
          <w:rFonts w:ascii="Verdana" w:hAnsi="Verdana"/>
          <w:color w:val="000000"/>
          <w:sz w:val="20"/>
          <w:szCs w:val="20"/>
        </w:rPr>
        <w:t xml:space="preserve"> </w:t>
      </w:r>
      <w:r w:rsidR="0010129A" w:rsidRPr="00A2234C">
        <w:rPr>
          <w:rFonts w:ascii="Verdana" w:hAnsi="Verdana"/>
          <w:color w:val="000000"/>
          <w:sz w:val="20"/>
          <w:szCs w:val="20"/>
        </w:rPr>
        <w:t xml:space="preserve">Определене на броя на подвижните избирателни секции и утвърждаване на единната номерация на изборните секции за изборите за общински съветници и кметове и за национален референдум на 25.102015г. в община Велики Преслав </w:t>
      </w:r>
    </w:p>
    <w:p w:rsidR="00814952" w:rsidRPr="00A2234C" w:rsidRDefault="0010129A" w:rsidP="00A60344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>На основание чл. 87, ал.1, т.1 от ИК и Решение на ЦИК № 2462-МИ/ НР от 02.10.2015 г.</w:t>
      </w:r>
      <w:r w:rsidR="0060128B" w:rsidRPr="00A2234C">
        <w:rPr>
          <w:rFonts w:ascii="Verdana" w:hAnsi="Verdana"/>
          <w:color w:val="000000"/>
          <w:sz w:val="20"/>
          <w:szCs w:val="20"/>
        </w:rPr>
        <w:t>, ОИК</w:t>
      </w:r>
      <w:r w:rsidR="00B82F98" w:rsidRPr="00A2234C">
        <w:rPr>
          <w:rFonts w:ascii="Verdana" w:hAnsi="Verdana"/>
          <w:color w:val="000000"/>
          <w:sz w:val="20"/>
          <w:szCs w:val="20"/>
        </w:rPr>
        <w:t>-Велики Преслав</w:t>
      </w:r>
      <w:r w:rsidR="00E843BE" w:rsidRPr="00A2234C">
        <w:rPr>
          <w:rFonts w:ascii="Verdana" w:hAnsi="Verdana"/>
          <w:color w:val="000000"/>
          <w:sz w:val="20"/>
          <w:szCs w:val="20"/>
        </w:rPr>
        <w:t xml:space="preserve"> и във връзка със Заповед № 389/06.10.2015г. на ВрИД Кмета на община Велики Преслав</w:t>
      </w:r>
    </w:p>
    <w:p w:rsidR="0060128B" w:rsidRPr="00A2234C" w:rsidRDefault="0060128B" w:rsidP="00A60344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60128B" w:rsidRPr="00A2234C" w:rsidRDefault="0060128B" w:rsidP="0060128B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A2234C">
        <w:rPr>
          <w:rFonts w:ascii="Verdana" w:hAnsi="Verdana"/>
          <w:b/>
          <w:color w:val="000000"/>
          <w:sz w:val="20"/>
          <w:szCs w:val="20"/>
        </w:rPr>
        <w:t>Р Е Ш И:</w:t>
      </w:r>
    </w:p>
    <w:p w:rsidR="00E843BE" w:rsidRPr="00A2234C" w:rsidRDefault="00E843BE" w:rsidP="00E843BE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0128B" w:rsidRPr="00A2234C" w:rsidRDefault="00E843BE" w:rsidP="00E843BE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>Да се образува една подвижна избирателна секция за изборите за общински съветници и кметове и за национален референдум на 25.10.2015г. в община Велики Преслав с адрес:</w:t>
      </w:r>
      <w:r w:rsidR="00B82F98" w:rsidRPr="00A2234C">
        <w:rPr>
          <w:rFonts w:ascii="Verdana" w:hAnsi="Verdana"/>
          <w:color w:val="000000"/>
          <w:sz w:val="20"/>
          <w:szCs w:val="20"/>
        </w:rPr>
        <w:t xml:space="preserve"> гр.В.Преслав, ул.“Борис Спиров“ № 76.</w:t>
      </w:r>
    </w:p>
    <w:p w:rsidR="00E843BE" w:rsidRPr="00A2234C" w:rsidRDefault="00E843BE" w:rsidP="00E843BE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 xml:space="preserve">Единният номер на избирателната секция да бъде </w:t>
      </w:r>
      <w:r w:rsidRPr="00A2234C">
        <w:rPr>
          <w:rFonts w:ascii="Verdana" w:hAnsi="Verdana"/>
          <w:b/>
          <w:sz w:val="20"/>
          <w:szCs w:val="20"/>
        </w:rPr>
        <w:t>№ 272300023</w:t>
      </w:r>
      <w:r w:rsidR="000F0410" w:rsidRPr="00A2234C">
        <w:rPr>
          <w:rFonts w:ascii="Verdana" w:hAnsi="Verdana"/>
          <w:b/>
          <w:sz w:val="20"/>
          <w:szCs w:val="20"/>
        </w:rPr>
        <w:t>.</w:t>
      </w:r>
    </w:p>
    <w:p w:rsidR="00BB33AA" w:rsidRPr="00A2234C" w:rsidRDefault="00BB33AA" w:rsidP="00BB33AA">
      <w:pPr>
        <w:rPr>
          <w:rFonts w:ascii="Verdana" w:hAnsi="Verdana"/>
          <w:color w:val="000000"/>
          <w:sz w:val="20"/>
          <w:szCs w:val="20"/>
        </w:rPr>
      </w:pPr>
    </w:p>
    <w:p w:rsidR="00BB33AA" w:rsidRPr="00A2234C" w:rsidRDefault="00BB33AA" w:rsidP="00E843BE">
      <w:pPr>
        <w:ind w:firstLine="720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>Решението може да се обжалва в срок до три дни от обявяването му</w:t>
      </w:r>
      <w:r w:rsidR="00E843BE" w:rsidRPr="00A2234C">
        <w:rPr>
          <w:rFonts w:ascii="Verdana" w:hAnsi="Verdana"/>
          <w:color w:val="000000"/>
          <w:sz w:val="20"/>
          <w:szCs w:val="20"/>
        </w:rPr>
        <w:t>,</w:t>
      </w:r>
      <w:r w:rsidRPr="00A2234C">
        <w:rPr>
          <w:rFonts w:ascii="Verdana" w:hAnsi="Verdana"/>
          <w:color w:val="000000"/>
          <w:sz w:val="20"/>
          <w:szCs w:val="20"/>
        </w:rPr>
        <w:t xml:space="preserve"> пред Централната избирателна комисия. </w:t>
      </w:r>
    </w:p>
    <w:p w:rsidR="00BB33AA" w:rsidRPr="00A2234C" w:rsidRDefault="00BB33AA" w:rsidP="0060128B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E843BE" w:rsidRPr="00A2234C" w:rsidRDefault="000F0410" w:rsidP="00E843BE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ab/>
      </w:r>
      <w:r w:rsidR="00E843BE" w:rsidRPr="00A2234C">
        <w:rPr>
          <w:rFonts w:ascii="Verdana" w:hAnsi="Verdana"/>
          <w:color w:val="000000"/>
          <w:sz w:val="20"/>
          <w:szCs w:val="20"/>
        </w:rPr>
        <w:t>По т.</w:t>
      </w:r>
      <w:r w:rsidR="00E843BE" w:rsidRPr="00A2234C">
        <w:rPr>
          <w:rFonts w:ascii="Verdana" w:hAnsi="Verdana"/>
          <w:sz w:val="20"/>
          <w:szCs w:val="20"/>
        </w:rPr>
        <w:t>3 от дневния ред:</w:t>
      </w:r>
    </w:p>
    <w:p w:rsidR="00455CA1" w:rsidRPr="00A2234C" w:rsidRDefault="000F0410" w:rsidP="00E843BE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ab/>
      </w:r>
      <w:r w:rsidR="00E843BE" w:rsidRPr="00A2234C">
        <w:rPr>
          <w:rFonts w:ascii="Verdana" w:hAnsi="Verdana"/>
          <w:sz w:val="20"/>
          <w:szCs w:val="20"/>
        </w:rPr>
        <w:t xml:space="preserve">Членовете на комисията се запознаха с </w:t>
      </w:r>
      <w:r w:rsidR="00455CA1" w:rsidRPr="00A2234C">
        <w:rPr>
          <w:rFonts w:ascii="Verdana" w:hAnsi="Verdana"/>
          <w:sz w:val="20"/>
          <w:szCs w:val="20"/>
        </w:rPr>
        <w:t>Писмо изх. № 4250 на ОА –гр.Вел</w:t>
      </w:r>
      <w:r w:rsidRPr="00A2234C">
        <w:rPr>
          <w:rFonts w:ascii="Verdana" w:hAnsi="Verdana"/>
          <w:sz w:val="20"/>
          <w:szCs w:val="20"/>
        </w:rPr>
        <w:t>и</w:t>
      </w:r>
      <w:r w:rsidR="00455CA1" w:rsidRPr="00A2234C">
        <w:rPr>
          <w:rFonts w:ascii="Verdana" w:hAnsi="Verdana"/>
          <w:sz w:val="20"/>
          <w:szCs w:val="20"/>
        </w:rPr>
        <w:t>ки Преслав и представената ведно с него Заповед № 365/28.09.2015г. на Кмета на общината с предложение за състава на подвижната секционна избирателна комисия</w:t>
      </w:r>
      <w:r w:rsidR="00E843BE" w:rsidRPr="00A2234C">
        <w:rPr>
          <w:rFonts w:ascii="Verdana" w:hAnsi="Verdana"/>
          <w:sz w:val="20"/>
          <w:szCs w:val="20"/>
        </w:rPr>
        <w:t>.</w:t>
      </w:r>
    </w:p>
    <w:p w:rsidR="00455CA1" w:rsidRPr="00A2234C" w:rsidRDefault="000F0410" w:rsidP="00E843BE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ab/>
      </w:r>
      <w:r w:rsidR="00455CA1" w:rsidRPr="00A2234C">
        <w:rPr>
          <w:rFonts w:ascii="Verdana" w:hAnsi="Verdana"/>
          <w:sz w:val="20"/>
          <w:szCs w:val="20"/>
        </w:rPr>
        <w:t>Съгласно чл. 92, ал.5 от ИК и Решение № 22/14.09.2015г. на ОИК Велики Преслав, секционната комисия, обслужваща</w:t>
      </w:r>
      <w:r w:rsidRPr="00A2234C">
        <w:rPr>
          <w:rFonts w:ascii="Verdana" w:hAnsi="Verdana"/>
          <w:sz w:val="20"/>
          <w:szCs w:val="20"/>
        </w:rPr>
        <w:t xml:space="preserve"> подвижната секция следва да е в</w:t>
      </w:r>
      <w:r w:rsidR="00455CA1" w:rsidRPr="00A2234C">
        <w:rPr>
          <w:rFonts w:ascii="Verdana" w:hAnsi="Verdana"/>
          <w:sz w:val="20"/>
          <w:szCs w:val="20"/>
        </w:rPr>
        <w:t xml:space="preserve"> състав от 7 души.</w:t>
      </w:r>
    </w:p>
    <w:p w:rsidR="00455CA1" w:rsidRPr="00A2234C" w:rsidRDefault="000F0410" w:rsidP="00E843BE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ab/>
      </w:r>
      <w:r w:rsidR="00455CA1" w:rsidRPr="00A2234C">
        <w:rPr>
          <w:rFonts w:ascii="Verdana" w:hAnsi="Verdana"/>
          <w:sz w:val="20"/>
          <w:szCs w:val="20"/>
        </w:rPr>
        <w:t>Съгласно предложението на Кмета на община Вел</w:t>
      </w:r>
      <w:r w:rsidRPr="00A2234C">
        <w:rPr>
          <w:rFonts w:ascii="Verdana" w:hAnsi="Verdana"/>
          <w:sz w:val="20"/>
          <w:szCs w:val="20"/>
        </w:rPr>
        <w:t>и</w:t>
      </w:r>
      <w:r w:rsidR="00455CA1" w:rsidRPr="00A2234C">
        <w:rPr>
          <w:rFonts w:ascii="Verdana" w:hAnsi="Verdana"/>
          <w:sz w:val="20"/>
          <w:szCs w:val="20"/>
        </w:rPr>
        <w:t>ки Преслав, приетият състав на комисията на проведените консултации е:</w:t>
      </w:r>
    </w:p>
    <w:p w:rsidR="00D2454C" w:rsidRPr="00A2234C" w:rsidRDefault="00D2454C" w:rsidP="00E843BE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7624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5355"/>
      </w:tblGrid>
      <w:tr w:rsidR="00D2454C" w:rsidRPr="00A2234C" w:rsidTr="00D2454C">
        <w:tc>
          <w:tcPr>
            <w:tcW w:w="567" w:type="dxa"/>
          </w:tcPr>
          <w:p w:rsidR="00D2454C" w:rsidRPr="00A2234C" w:rsidRDefault="00D2454C" w:rsidP="00E524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2454C" w:rsidRPr="00A2234C" w:rsidRDefault="00D2454C" w:rsidP="00E5241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5355" w:type="dxa"/>
          </w:tcPr>
          <w:p w:rsidR="00D2454C" w:rsidRPr="00A2234C" w:rsidRDefault="00D2454C" w:rsidP="00E5241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Иванела Пламенова Бозаджиева, ЕГН....</w:t>
            </w:r>
          </w:p>
        </w:tc>
      </w:tr>
      <w:tr w:rsidR="00D2454C" w:rsidRPr="00A2234C" w:rsidTr="00D2454C">
        <w:tc>
          <w:tcPr>
            <w:tcW w:w="567" w:type="dxa"/>
          </w:tcPr>
          <w:p w:rsidR="00D2454C" w:rsidRPr="00A2234C" w:rsidRDefault="00D2454C" w:rsidP="00E524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D2454C" w:rsidRPr="00A2234C" w:rsidRDefault="00D2454C" w:rsidP="00E5241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Зам.председ.</w:t>
            </w:r>
          </w:p>
        </w:tc>
        <w:tc>
          <w:tcPr>
            <w:tcW w:w="5355" w:type="dxa"/>
            <w:vAlign w:val="bottom"/>
          </w:tcPr>
          <w:p w:rsidR="00D2454C" w:rsidRPr="00A2234C" w:rsidRDefault="00D2454C" w:rsidP="00E5241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Мая Валериева Йорданова, ЕГН.....</w:t>
            </w:r>
          </w:p>
        </w:tc>
      </w:tr>
      <w:tr w:rsidR="00D2454C" w:rsidRPr="00A2234C" w:rsidTr="00D2454C">
        <w:tc>
          <w:tcPr>
            <w:tcW w:w="567" w:type="dxa"/>
          </w:tcPr>
          <w:p w:rsidR="00D2454C" w:rsidRPr="00A2234C" w:rsidRDefault="00D2454C" w:rsidP="00E524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D2454C" w:rsidRPr="00A2234C" w:rsidRDefault="00D2454C" w:rsidP="00E5241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5355" w:type="dxa"/>
          </w:tcPr>
          <w:p w:rsidR="00D2454C" w:rsidRPr="00A2234C" w:rsidRDefault="00D2454C" w:rsidP="00E5241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Златка Калчева Кюркчиева, ЕГН.....</w:t>
            </w:r>
          </w:p>
        </w:tc>
      </w:tr>
      <w:tr w:rsidR="00D2454C" w:rsidRPr="00A2234C" w:rsidTr="00D2454C">
        <w:tc>
          <w:tcPr>
            <w:tcW w:w="567" w:type="dxa"/>
          </w:tcPr>
          <w:p w:rsidR="00D2454C" w:rsidRPr="00A2234C" w:rsidRDefault="00D2454C" w:rsidP="00E524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D2454C" w:rsidRPr="00A2234C" w:rsidRDefault="00D2454C" w:rsidP="00E5241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5355" w:type="dxa"/>
          </w:tcPr>
          <w:p w:rsidR="00D2454C" w:rsidRPr="00A2234C" w:rsidRDefault="00D2454C" w:rsidP="00E5241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Силва Христова Ангелова, ЕГН.....</w:t>
            </w:r>
          </w:p>
        </w:tc>
      </w:tr>
      <w:tr w:rsidR="00D2454C" w:rsidRPr="00A2234C" w:rsidTr="00D2454C">
        <w:tc>
          <w:tcPr>
            <w:tcW w:w="567" w:type="dxa"/>
          </w:tcPr>
          <w:p w:rsidR="00D2454C" w:rsidRPr="00A2234C" w:rsidRDefault="00D2454C" w:rsidP="00E524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D2454C" w:rsidRPr="00A2234C" w:rsidRDefault="00D2454C" w:rsidP="00E5241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5355" w:type="dxa"/>
          </w:tcPr>
          <w:p w:rsidR="00D2454C" w:rsidRPr="00A2234C" w:rsidRDefault="00D2454C" w:rsidP="00E5241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Валентин  Атанасов Милков, ЕГН....</w:t>
            </w:r>
          </w:p>
        </w:tc>
      </w:tr>
      <w:tr w:rsidR="00D2454C" w:rsidRPr="00A2234C" w:rsidTr="00D2454C">
        <w:tc>
          <w:tcPr>
            <w:tcW w:w="567" w:type="dxa"/>
          </w:tcPr>
          <w:p w:rsidR="00D2454C" w:rsidRPr="00A2234C" w:rsidRDefault="00D2454C" w:rsidP="00E524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D2454C" w:rsidRPr="00A2234C" w:rsidRDefault="00D2454C" w:rsidP="00E5241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5355" w:type="dxa"/>
          </w:tcPr>
          <w:p w:rsidR="00D2454C" w:rsidRPr="00A2234C" w:rsidRDefault="00D2454C" w:rsidP="00E5241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Радка Павлова Борисова, ЕГН....</w:t>
            </w:r>
          </w:p>
        </w:tc>
      </w:tr>
      <w:tr w:rsidR="00D2454C" w:rsidRPr="00A2234C" w:rsidTr="00D2454C">
        <w:tc>
          <w:tcPr>
            <w:tcW w:w="567" w:type="dxa"/>
          </w:tcPr>
          <w:p w:rsidR="00D2454C" w:rsidRPr="00A2234C" w:rsidRDefault="00D2454C" w:rsidP="00E524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D2454C" w:rsidRPr="00A2234C" w:rsidRDefault="00D2454C" w:rsidP="00E524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5355" w:type="dxa"/>
          </w:tcPr>
          <w:p w:rsidR="00D2454C" w:rsidRPr="00A2234C" w:rsidRDefault="00D2454C" w:rsidP="00E5241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34C">
              <w:rPr>
                <w:rFonts w:ascii="Verdana" w:hAnsi="Verdana"/>
                <w:color w:val="000000"/>
                <w:sz w:val="20"/>
                <w:szCs w:val="20"/>
              </w:rPr>
              <w:t>Мария Георгиева Русева, ЕГН.....</w:t>
            </w:r>
          </w:p>
        </w:tc>
      </w:tr>
    </w:tbl>
    <w:p w:rsidR="00455CA1" w:rsidRPr="00A2234C" w:rsidRDefault="00455CA1" w:rsidP="00E843BE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lastRenderedPageBreak/>
        <w:t xml:space="preserve"> </w:t>
      </w:r>
    </w:p>
    <w:p w:rsidR="0077190C" w:rsidRPr="00A2234C" w:rsidRDefault="0077190C" w:rsidP="00E843BE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На комисията не са известни основания за несъвместимост на предложените членове на ПСИК, съгласно чл. 96 от ИК или по смисъла на чл. 95 от ИК.</w:t>
      </w:r>
      <w:r w:rsidR="000F0410" w:rsidRPr="00A2234C">
        <w:rPr>
          <w:rFonts w:ascii="Verdana" w:hAnsi="Verdana"/>
          <w:sz w:val="20"/>
          <w:szCs w:val="20"/>
        </w:rPr>
        <w:t xml:space="preserve"> </w:t>
      </w:r>
      <w:r w:rsidRPr="00A2234C">
        <w:rPr>
          <w:rFonts w:ascii="Verdana" w:hAnsi="Verdana"/>
          <w:sz w:val="20"/>
          <w:szCs w:val="20"/>
        </w:rPr>
        <w:t>Затова на гласуване бе предложено назначаване на ПСИК в посочения състав.</w:t>
      </w:r>
    </w:p>
    <w:p w:rsidR="0077190C" w:rsidRPr="00A2234C" w:rsidRDefault="0010562E" w:rsidP="0077190C">
      <w:pPr>
        <w:pStyle w:val="NormalWeb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Гласували: </w:t>
      </w:r>
      <w:r>
        <w:rPr>
          <w:rFonts w:ascii="Verdana" w:hAnsi="Verdana"/>
          <w:color w:val="000000"/>
          <w:sz w:val="20"/>
          <w:szCs w:val="20"/>
          <w:lang w:val="en-US"/>
        </w:rPr>
        <w:t>9</w:t>
      </w:r>
      <w:r w:rsidR="0077190C" w:rsidRPr="00A2234C">
        <w:rPr>
          <w:rFonts w:ascii="Verdana" w:hAnsi="Verdana"/>
          <w:color w:val="000000"/>
          <w:sz w:val="20"/>
          <w:szCs w:val="20"/>
        </w:rPr>
        <w:t>-„за“ / Вера Димитрова Димитрова, Афизе Мустафа Шабан ,Диана Атанасова Атанасова, Мержана Йорданова Недялкова, Женя Димитрова Иванова, Десислава Бориславова Стоянова, Галина Светославова  Георгиева  ,Величко Цветанов Величков</w:t>
      </w:r>
      <w:r>
        <w:rPr>
          <w:rFonts w:ascii="Verdana" w:hAnsi="Verdana"/>
          <w:color w:val="000000"/>
          <w:sz w:val="20"/>
          <w:szCs w:val="20"/>
          <w:lang w:val="en-US"/>
        </w:rPr>
        <w:t>,</w:t>
      </w:r>
      <w:r w:rsidRPr="0010562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Румяна Георгиева Папазова</w:t>
      </w:r>
      <w:r w:rsidR="0077190C" w:rsidRPr="00A2234C">
        <w:rPr>
          <w:rFonts w:ascii="Verdana" w:hAnsi="Verdana"/>
          <w:color w:val="000000"/>
          <w:sz w:val="20"/>
          <w:szCs w:val="20"/>
        </w:rPr>
        <w:t>/, против- няма.</w:t>
      </w:r>
      <w:r w:rsidR="005718E1" w:rsidRPr="00A2234C">
        <w:rPr>
          <w:rFonts w:ascii="Verdana" w:hAnsi="Verdana"/>
          <w:color w:val="000000"/>
          <w:sz w:val="20"/>
          <w:szCs w:val="20"/>
        </w:rPr>
        <w:t xml:space="preserve"> </w:t>
      </w:r>
    </w:p>
    <w:p w:rsidR="005718E1" w:rsidRPr="00A2234C" w:rsidRDefault="00884766" w:rsidP="005718E1">
      <w:pPr>
        <w:pStyle w:val="NormalWeb"/>
        <w:jc w:val="both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>Предложението бе прието с единодушие от присъстващите членое, з</w:t>
      </w:r>
      <w:r w:rsidR="005718E1" w:rsidRPr="00A2234C">
        <w:rPr>
          <w:rFonts w:ascii="Verdana" w:hAnsi="Verdana"/>
          <w:color w:val="000000"/>
          <w:sz w:val="20"/>
          <w:szCs w:val="20"/>
        </w:rPr>
        <w:t>атова ОИК-Велики Преслав взе следното</w:t>
      </w:r>
    </w:p>
    <w:p w:rsidR="005718E1" w:rsidRPr="00A2234C" w:rsidRDefault="005718E1" w:rsidP="005718E1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A2234C">
        <w:rPr>
          <w:rFonts w:ascii="Verdana" w:hAnsi="Verdana"/>
          <w:b/>
          <w:color w:val="000000"/>
          <w:sz w:val="20"/>
          <w:szCs w:val="20"/>
        </w:rPr>
        <w:t>Р Е Ш Е Н И Е</w:t>
      </w:r>
    </w:p>
    <w:p w:rsidR="005718E1" w:rsidRPr="00A2234C" w:rsidRDefault="005718E1" w:rsidP="005718E1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A2234C">
        <w:rPr>
          <w:rFonts w:ascii="Verdana" w:hAnsi="Verdana"/>
          <w:b/>
          <w:color w:val="000000"/>
          <w:sz w:val="20"/>
          <w:szCs w:val="20"/>
        </w:rPr>
        <w:t>№ 115 /06.10.2015 г.</w:t>
      </w:r>
    </w:p>
    <w:p w:rsidR="005718E1" w:rsidRPr="00A2234C" w:rsidRDefault="005718E1" w:rsidP="005718E1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5718E1" w:rsidRPr="00A2234C" w:rsidRDefault="005718E1" w:rsidP="005718E1">
      <w:pPr>
        <w:ind w:firstLine="708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>Относно:</w:t>
      </w:r>
      <w:r w:rsidRPr="00A2234C">
        <w:rPr>
          <w:rFonts w:ascii="Verdana" w:hAnsi="Verdana"/>
          <w:sz w:val="20"/>
          <w:szCs w:val="20"/>
        </w:rPr>
        <w:t xml:space="preserve"> Назначаване на ПОДВИЖНА СЕКЦИОННА ИЗБИРАТЕЛНА КОМИСИЯ за подвижна изборна секции № 272300023 на територията на община Велики Преслав за провеждане на изборите за общински съветници и кметове и национален референдум на 25.10.2015г.</w:t>
      </w:r>
    </w:p>
    <w:p w:rsidR="005718E1" w:rsidRPr="00A2234C" w:rsidRDefault="005718E1" w:rsidP="005718E1">
      <w:pPr>
        <w:ind w:firstLine="705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На основание чл.87, ал.1, т.5, предл.1 от  Изборния кодекс и Решение на ЦИК № 1984-МИ/НР от 08.09.2015г. във вр. с Решение № 2303-МИ/НР/22.09.2015г., във вр. с Решение на ЦИК №</w:t>
      </w:r>
      <w:r w:rsidRPr="00A2234C">
        <w:rPr>
          <w:rFonts w:ascii="Verdana" w:hAnsi="Verdana"/>
          <w:color w:val="000000"/>
          <w:sz w:val="20"/>
          <w:szCs w:val="20"/>
        </w:rPr>
        <w:t xml:space="preserve"> 2462-МИ/ НР от 02.10.2015 г., и</w:t>
      </w:r>
      <w:r w:rsidRPr="00A2234C">
        <w:rPr>
          <w:rFonts w:ascii="Verdana" w:hAnsi="Verdana"/>
          <w:sz w:val="20"/>
          <w:szCs w:val="20"/>
        </w:rPr>
        <w:t xml:space="preserve"> във връзка с Писмо Изх. № 4205/24.09.2015г. на Общинска администрация – Велики Преслав с Предложение на кмета на община Велики Преслав за съставите на СИК, ОИК- Велики Преслав</w:t>
      </w:r>
    </w:p>
    <w:p w:rsidR="005718E1" w:rsidRPr="00A2234C" w:rsidRDefault="005718E1" w:rsidP="005718E1">
      <w:pPr>
        <w:pStyle w:val="NormalWeb"/>
        <w:ind w:firstLine="705"/>
        <w:jc w:val="center"/>
        <w:rPr>
          <w:rFonts w:ascii="Verdana" w:hAnsi="Verdana"/>
          <w:color w:val="000000"/>
          <w:sz w:val="20"/>
          <w:szCs w:val="20"/>
        </w:rPr>
      </w:pPr>
      <w:r w:rsidRPr="00A2234C">
        <w:rPr>
          <w:rStyle w:val="Strong"/>
          <w:rFonts w:ascii="Verdana" w:hAnsi="Verdana"/>
          <w:color w:val="000000"/>
          <w:sz w:val="20"/>
          <w:szCs w:val="20"/>
        </w:rPr>
        <w:t>Р Е Ш И:</w:t>
      </w:r>
      <w:r w:rsidRPr="00A2234C">
        <w:rPr>
          <w:rFonts w:ascii="Verdana" w:hAnsi="Verdana"/>
          <w:color w:val="000000"/>
          <w:sz w:val="20"/>
          <w:szCs w:val="20"/>
        </w:rPr>
        <w:t xml:space="preserve"> </w:t>
      </w:r>
    </w:p>
    <w:p w:rsidR="005718E1" w:rsidRPr="00A2234C" w:rsidRDefault="005718E1" w:rsidP="005718E1">
      <w:pPr>
        <w:ind w:firstLine="708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 xml:space="preserve">Назначава ПОДВИЖНА СЕКЦИОННА ИЗБИРАТЕЛНА КОМИСИЯ за подвижна изборна секция </w:t>
      </w:r>
      <w:r w:rsidRPr="00A2234C">
        <w:rPr>
          <w:rFonts w:ascii="Verdana" w:hAnsi="Verdana"/>
          <w:sz w:val="20"/>
          <w:szCs w:val="20"/>
        </w:rPr>
        <w:t>№ 272300023 на територията на община Велики Преслав за провеждане на изборите за общински съветници и кметове и национален референдум на 25.10.2015г., както следва:</w:t>
      </w:r>
    </w:p>
    <w:p w:rsidR="005718E1" w:rsidRPr="00A2234C" w:rsidRDefault="005718E1" w:rsidP="005718E1">
      <w:pPr>
        <w:ind w:firstLine="708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7624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5355"/>
      </w:tblGrid>
      <w:tr w:rsidR="005718E1" w:rsidRPr="00A2234C" w:rsidTr="00FE485E">
        <w:tc>
          <w:tcPr>
            <w:tcW w:w="567" w:type="dxa"/>
          </w:tcPr>
          <w:p w:rsidR="005718E1" w:rsidRPr="00A2234C" w:rsidRDefault="005718E1" w:rsidP="00FE485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5718E1" w:rsidRPr="00A2234C" w:rsidRDefault="005718E1" w:rsidP="00FE485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5355" w:type="dxa"/>
          </w:tcPr>
          <w:p w:rsidR="005718E1" w:rsidRPr="00A2234C" w:rsidRDefault="005718E1" w:rsidP="00FE485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Иванела Пламенова Бозаджиева, ЕГН....</w:t>
            </w:r>
          </w:p>
        </w:tc>
      </w:tr>
      <w:tr w:rsidR="005718E1" w:rsidRPr="00A2234C" w:rsidTr="00FE485E">
        <w:tc>
          <w:tcPr>
            <w:tcW w:w="567" w:type="dxa"/>
          </w:tcPr>
          <w:p w:rsidR="005718E1" w:rsidRPr="00A2234C" w:rsidRDefault="005718E1" w:rsidP="00FE485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5718E1" w:rsidRPr="00A2234C" w:rsidRDefault="005718E1" w:rsidP="00FE485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Зам.председ.</w:t>
            </w:r>
          </w:p>
        </w:tc>
        <w:tc>
          <w:tcPr>
            <w:tcW w:w="5355" w:type="dxa"/>
            <w:vAlign w:val="bottom"/>
          </w:tcPr>
          <w:p w:rsidR="005718E1" w:rsidRPr="00A2234C" w:rsidRDefault="005718E1" w:rsidP="00FE485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Мая Валериева Йорданова, ЕГН.....</w:t>
            </w:r>
          </w:p>
        </w:tc>
      </w:tr>
      <w:tr w:rsidR="005718E1" w:rsidRPr="00A2234C" w:rsidTr="00FE485E">
        <w:tc>
          <w:tcPr>
            <w:tcW w:w="567" w:type="dxa"/>
          </w:tcPr>
          <w:p w:rsidR="005718E1" w:rsidRPr="00A2234C" w:rsidRDefault="005718E1" w:rsidP="00FE485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5718E1" w:rsidRPr="00A2234C" w:rsidRDefault="005718E1" w:rsidP="00FE485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5355" w:type="dxa"/>
          </w:tcPr>
          <w:p w:rsidR="005718E1" w:rsidRPr="00A2234C" w:rsidRDefault="005718E1" w:rsidP="00FE485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Златка Калчева Кюркчиева, ЕГН.....</w:t>
            </w:r>
          </w:p>
        </w:tc>
      </w:tr>
      <w:tr w:rsidR="005718E1" w:rsidRPr="00A2234C" w:rsidTr="00FE485E">
        <w:tc>
          <w:tcPr>
            <w:tcW w:w="567" w:type="dxa"/>
          </w:tcPr>
          <w:p w:rsidR="005718E1" w:rsidRPr="00A2234C" w:rsidRDefault="005718E1" w:rsidP="00FE485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5718E1" w:rsidRPr="00A2234C" w:rsidRDefault="005718E1" w:rsidP="00FE485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5355" w:type="dxa"/>
          </w:tcPr>
          <w:p w:rsidR="005718E1" w:rsidRPr="00A2234C" w:rsidRDefault="005718E1" w:rsidP="00FE485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Силва Христова Ангелова, ЕГН.....</w:t>
            </w:r>
          </w:p>
        </w:tc>
      </w:tr>
      <w:tr w:rsidR="005718E1" w:rsidRPr="00A2234C" w:rsidTr="00FE485E">
        <w:tc>
          <w:tcPr>
            <w:tcW w:w="567" w:type="dxa"/>
          </w:tcPr>
          <w:p w:rsidR="005718E1" w:rsidRPr="00A2234C" w:rsidRDefault="005718E1" w:rsidP="00FE485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5718E1" w:rsidRPr="00A2234C" w:rsidRDefault="005718E1" w:rsidP="00FE485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5355" w:type="dxa"/>
          </w:tcPr>
          <w:p w:rsidR="005718E1" w:rsidRPr="00A2234C" w:rsidRDefault="005718E1" w:rsidP="00FE485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Валентин  Атанасов Милков, ЕГН....</w:t>
            </w:r>
          </w:p>
        </w:tc>
      </w:tr>
      <w:tr w:rsidR="005718E1" w:rsidRPr="00A2234C" w:rsidTr="00FE485E">
        <w:tc>
          <w:tcPr>
            <w:tcW w:w="567" w:type="dxa"/>
          </w:tcPr>
          <w:p w:rsidR="005718E1" w:rsidRPr="00A2234C" w:rsidRDefault="005718E1" w:rsidP="00FE485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5718E1" w:rsidRPr="00A2234C" w:rsidRDefault="005718E1" w:rsidP="00FE485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5355" w:type="dxa"/>
          </w:tcPr>
          <w:p w:rsidR="005718E1" w:rsidRPr="00A2234C" w:rsidRDefault="005718E1" w:rsidP="00FE485E">
            <w:pPr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Радка Павлова Борисова, ЕГН....</w:t>
            </w:r>
          </w:p>
        </w:tc>
      </w:tr>
      <w:tr w:rsidR="005718E1" w:rsidRPr="00A2234C" w:rsidTr="00FE485E">
        <w:tc>
          <w:tcPr>
            <w:tcW w:w="567" w:type="dxa"/>
          </w:tcPr>
          <w:p w:rsidR="005718E1" w:rsidRPr="00A2234C" w:rsidRDefault="005718E1" w:rsidP="00FE485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5718E1" w:rsidRPr="00A2234C" w:rsidRDefault="005718E1" w:rsidP="00FE485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2234C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5355" w:type="dxa"/>
          </w:tcPr>
          <w:p w:rsidR="005718E1" w:rsidRPr="00A2234C" w:rsidRDefault="005718E1" w:rsidP="00FE485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A2234C">
              <w:rPr>
                <w:rFonts w:ascii="Verdana" w:hAnsi="Verdana"/>
                <w:color w:val="000000"/>
                <w:sz w:val="20"/>
                <w:szCs w:val="20"/>
              </w:rPr>
              <w:t>Мария Георгиева Русева, ЕГН.....</w:t>
            </w:r>
          </w:p>
        </w:tc>
      </w:tr>
    </w:tbl>
    <w:p w:rsidR="00F545D0" w:rsidRPr="00A2234C" w:rsidRDefault="00F545D0">
      <w:pPr>
        <w:rPr>
          <w:rFonts w:ascii="Verdana" w:hAnsi="Verdana"/>
          <w:sz w:val="20"/>
          <w:szCs w:val="20"/>
        </w:rPr>
      </w:pPr>
    </w:p>
    <w:p w:rsidR="005718E1" w:rsidRPr="00A2234C" w:rsidRDefault="005718E1" w:rsidP="005718E1">
      <w:pPr>
        <w:ind w:firstLine="720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 xml:space="preserve">Решението може да се обжалва в срок до три дни от обявяването му, пред Централната избирателна комисия. </w:t>
      </w:r>
    </w:p>
    <w:p w:rsidR="005718E1" w:rsidRPr="00A2234C" w:rsidRDefault="005718E1" w:rsidP="005718E1">
      <w:pPr>
        <w:ind w:firstLine="720"/>
        <w:rPr>
          <w:rFonts w:ascii="Verdana" w:hAnsi="Verdana"/>
          <w:color w:val="000000"/>
          <w:sz w:val="20"/>
          <w:szCs w:val="20"/>
        </w:rPr>
      </w:pPr>
    </w:p>
    <w:p w:rsidR="005718E1" w:rsidRPr="00A2234C" w:rsidRDefault="005718E1" w:rsidP="005718E1">
      <w:pPr>
        <w:ind w:firstLine="720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>По т.4 от дневния ред:</w:t>
      </w:r>
    </w:p>
    <w:p w:rsidR="005718E1" w:rsidRPr="00A2234C" w:rsidRDefault="005718E1" w:rsidP="005718E1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 xml:space="preserve">Членовете на комисията установиха, че в Решение № </w:t>
      </w:r>
      <w:r w:rsidRPr="00A2234C">
        <w:rPr>
          <w:rFonts w:ascii="Verdana" w:hAnsi="Verdana"/>
          <w:sz w:val="20"/>
          <w:szCs w:val="20"/>
        </w:rPr>
        <w:t xml:space="preserve">49 / 19.09.2015 г. е допусната техническа грешка при изписване на единните номера на изборните секции в селата Миланово, Мокреш, Мостич, Осмар, </w:t>
      </w:r>
      <w:r w:rsidR="00884766" w:rsidRPr="00A2234C">
        <w:rPr>
          <w:rFonts w:ascii="Verdana" w:hAnsi="Verdana"/>
          <w:sz w:val="20"/>
          <w:szCs w:val="20"/>
        </w:rPr>
        <w:t>Суха река, Троица, Хан Крум, и в гр.Велики Преслав – Болница. Грешката е в изписването на изборния район – „2711“ вместо „2723“.</w:t>
      </w:r>
    </w:p>
    <w:p w:rsidR="00884766" w:rsidRPr="00A2234C" w:rsidRDefault="00884766" w:rsidP="005718E1">
      <w:pPr>
        <w:jc w:val="both"/>
        <w:rPr>
          <w:rFonts w:ascii="Verdana" w:hAnsi="Verdana"/>
          <w:sz w:val="20"/>
          <w:szCs w:val="20"/>
        </w:rPr>
      </w:pPr>
    </w:p>
    <w:p w:rsidR="00884766" w:rsidRPr="00A2234C" w:rsidRDefault="00884766" w:rsidP="00884766">
      <w:pPr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Председателят подложи на гласуване предложение за допускане на поправка на техническа грешка, като номерата на изборните секции на селата Миланово, Мокреш, Мостич, Осмар, Суха река, Троица, Хан Крум, и на тази в гр.Велики Преслав – Болница, да се четат съответно: 272300015, 272300016, 272300017, 272300018, 272300019, 272300020, 272300021 и 272300022.</w:t>
      </w:r>
    </w:p>
    <w:p w:rsidR="00884766" w:rsidRPr="00A2234C" w:rsidRDefault="00884766" w:rsidP="00884766">
      <w:pPr>
        <w:ind w:firstLine="720"/>
        <w:rPr>
          <w:rFonts w:ascii="Verdana" w:hAnsi="Verdana"/>
          <w:color w:val="000000"/>
          <w:sz w:val="20"/>
          <w:szCs w:val="20"/>
        </w:rPr>
      </w:pPr>
    </w:p>
    <w:p w:rsidR="005718E1" w:rsidRPr="00A2234C" w:rsidRDefault="00884766" w:rsidP="00884766">
      <w:pPr>
        <w:ind w:firstLine="720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>Предложението бе подложено на гласуване:</w:t>
      </w:r>
    </w:p>
    <w:p w:rsidR="00884766" w:rsidRPr="00A2234C" w:rsidRDefault="00884766" w:rsidP="00884766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 xml:space="preserve">Гласували: </w:t>
      </w:r>
      <w:r w:rsidR="0010562E">
        <w:rPr>
          <w:rFonts w:ascii="Verdana" w:hAnsi="Verdana"/>
          <w:color w:val="000000"/>
          <w:sz w:val="20"/>
          <w:szCs w:val="20"/>
          <w:lang w:val="en-US"/>
        </w:rPr>
        <w:t>9</w:t>
      </w:r>
      <w:r w:rsidRPr="00A2234C">
        <w:rPr>
          <w:rFonts w:ascii="Verdana" w:hAnsi="Verdana"/>
          <w:color w:val="000000"/>
          <w:sz w:val="20"/>
          <w:szCs w:val="20"/>
        </w:rPr>
        <w:t>-„за“ / Вера Димитрова Димитрова, Афизе Мустафа Шабан ,Диана Атанасова Атанасова, Мержана Йорданова Недялкова, Женя Димитрова Иванова, Десислава Бориславова Стоянова, Галина Светославова  Георгиева  ,Величко Цветанов Величков</w:t>
      </w:r>
      <w:r w:rsidR="0010562E">
        <w:rPr>
          <w:rFonts w:ascii="Verdana" w:hAnsi="Verdana"/>
          <w:color w:val="000000"/>
          <w:sz w:val="20"/>
          <w:szCs w:val="20"/>
          <w:lang w:val="en-US"/>
        </w:rPr>
        <w:t>,</w:t>
      </w:r>
      <w:r w:rsidR="0010562E" w:rsidRPr="0010562E">
        <w:rPr>
          <w:rFonts w:ascii="Verdana" w:hAnsi="Verdana"/>
          <w:sz w:val="20"/>
          <w:szCs w:val="20"/>
        </w:rPr>
        <w:t xml:space="preserve"> </w:t>
      </w:r>
      <w:r w:rsidR="0010562E">
        <w:rPr>
          <w:rFonts w:ascii="Verdana" w:hAnsi="Verdana"/>
          <w:sz w:val="20"/>
          <w:szCs w:val="20"/>
        </w:rPr>
        <w:t>Румяна Георгиева Папазова</w:t>
      </w:r>
      <w:bookmarkStart w:id="0" w:name="_GoBack"/>
      <w:bookmarkEnd w:id="0"/>
      <w:r w:rsidRPr="00A2234C">
        <w:rPr>
          <w:rFonts w:ascii="Verdana" w:hAnsi="Verdana"/>
          <w:color w:val="000000"/>
          <w:sz w:val="20"/>
          <w:szCs w:val="20"/>
        </w:rPr>
        <w:t xml:space="preserve">/, против- няма. </w:t>
      </w:r>
    </w:p>
    <w:p w:rsidR="00884766" w:rsidRPr="00A2234C" w:rsidRDefault="00884766" w:rsidP="005718E1">
      <w:pPr>
        <w:ind w:firstLine="720"/>
        <w:rPr>
          <w:rFonts w:ascii="Verdana" w:hAnsi="Verdana"/>
          <w:color w:val="000000"/>
          <w:sz w:val="20"/>
          <w:szCs w:val="20"/>
        </w:rPr>
      </w:pPr>
    </w:p>
    <w:p w:rsidR="00884766" w:rsidRPr="00A2234C" w:rsidRDefault="00884766" w:rsidP="00884766">
      <w:pPr>
        <w:pStyle w:val="NormalWeb"/>
        <w:jc w:val="both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>Предложението бе прието с единодушие от присъстващите членое, затова ОИК-Велики Преслав взе следното</w:t>
      </w:r>
    </w:p>
    <w:p w:rsidR="00884766" w:rsidRPr="00A2234C" w:rsidRDefault="00884766" w:rsidP="00884766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A2234C">
        <w:rPr>
          <w:rFonts w:ascii="Verdana" w:hAnsi="Verdana"/>
          <w:b/>
          <w:color w:val="000000"/>
          <w:sz w:val="20"/>
          <w:szCs w:val="20"/>
        </w:rPr>
        <w:t>Р Е Ш Е Н И Е</w:t>
      </w:r>
    </w:p>
    <w:p w:rsidR="00884766" w:rsidRPr="00A2234C" w:rsidRDefault="00884766" w:rsidP="00884766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A2234C">
        <w:rPr>
          <w:rFonts w:ascii="Verdana" w:hAnsi="Verdana"/>
          <w:b/>
          <w:color w:val="000000"/>
          <w:sz w:val="20"/>
          <w:szCs w:val="20"/>
        </w:rPr>
        <w:t>№ 116 /06.10.2015 г.</w:t>
      </w:r>
    </w:p>
    <w:p w:rsidR="00884766" w:rsidRPr="00A2234C" w:rsidRDefault="00884766" w:rsidP="00884766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884766" w:rsidRPr="00A2234C" w:rsidRDefault="00884766" w:rsidP="00884766">
      <w:pPr>
        <w:ind w:firstLine="708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>Относно:</w:t>
      </w:r>
      <w:r w:rsidRPr="00A2234C">
        <w:rPr>
          <w:rFonts w:ascii="Verdana" w:hAnsi="Verdana"/>
          <w:sz w:val="20"/>
          <w:szCs w:val="20"/>
        </w:rPr>
        <w:t xml:space="preserve"> Поправка на допусната техническа грешка в Решение № 49/19.09.2015г. на ОИК- Велики Преслав.</w:t>
      </w:r>
    </w:p>
    <w:p w:rsidR="00884766" w:rsidRPr="00A2234C" w:rsidRDefault="00884766" w:rsidP="00884766">
      <w:pPr>
        <w:ind w:firstLine="705"/>
        <w:jc w:val="both"/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На основание чл.87, ал.1, т.1, ОИК- Велики Преслав</w:t>
      </w:r>
    </w:p>
    <w:p w:rsidR="00884766" w:rsidRPr="00A2234C" w:rsidRDefault="00884766" w:rsidP="00884766">
      <w:pPr>
        <w:pStyle w:val="NormalWeb"/>
        <w:ind w:firstLine="705"/>
        <w:jc w:val="center"/>
        <w:rPr>
          <w:rFonts w:ascii="Verdana" w:hAnsi="Verdana"/>
          <w:color w:val="000000"/>
          <w:sz w:val="20"/>
          <w:szCs w:val="20"/>
        </w:rPr>
      </w:pPr>
      <w:r w:rsidRPr="00A2234C">
        <w:rPr>
          <w:rStyle w:val="Strong"/>
          <w:rFonts w:ascii="Verdana" w:hAnsi="Verdana"/>
          <w:color w:val="000000"/>
          <w:sz w:val="20"/>
          <w:szCs w:val="20"/>
        </w:rPr>
        <w:t>Р Е Ш И:</w:t>
      </w:r>
      <w:r w:rsidRPr="00A2234C">
        <w:rPr>
          <w:rFonts w:ascii="Verdana" w:hAnsi="Verdana"/>
          <w:color w:val="000000"/>
          <w:sz w:val="20"/>
          <w:szCs w:val="20"/>
        </w:rPr>
        <w:t xml:space="preserve"> </w:t>
      </w:r>
    </w:p>
    <w:p w:rsidR="00884766" w:rsidRPr="00A2234C" w:rsidRDefault="00884766" w:rsidP="00884766">
      <w:pPr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>Допуска поправка на техническа грешка в Решение № 49/19.09.2015г. на ОИК-Велики Преслав, по следния начин:</w:t>
      </w:r>
    </w:p>
    <w:p w:rsidR="00884766" w:rsidRPr="00A2234C" w:rsidRDefault="00884766" w:rsidP="00884766">
      <w:pPr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Номерът на изборната секция в с. Миланово, да се чете: „272300015“;</w:t>
      </w:r>
    </w:p>
    <w:p w:rsidR="00884766" w:rsidRPr="00A2234C" w:rsidRDefault="00884766" w:rsidP="00884766">
      <w:pPr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Номерът на изборната секция в с.Мокреш, да се чете: „272300016“;</w:t>
      </w:r>
    </w:p>
    <w:p w:rsidR="00884766" w:rsidRPr="00A2234C" w:rsidRDefault="00884766" w:rsidP="00884766">
      <w:pPr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Номерът на изборната секция в с. Мостич, да се чете: „272300017“;</w:t>
      </w:r>
    </w:p>
    <w:p w:rsidR="00884766" w:rsidRPr="00A2234C" w:rsidRDefault="00884766" w:rsidP="00884766">
      <w:pPr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Номерът на изборната секция в с. Осмар, да се чете: „272300018“;</w:t>
      </w:r>
    </w:p>
    <w:p w:rsidR="00884766" w:rsidRPr="00A2234C" w:rsidRDefault="00884766" w:rsidP="00884766">
      <w:pPr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Номерът на изборната секция в с. Суха река, да се чете: „272300019“;</w:t>
      </w:r>
    </w:p>
    <w:p w:rsidR="00884766" w:rsidRPr="00A2234C" w:rsidRDefault="00884766" w:rsidP="00884766">
      <w:pPr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Номерът на изборната секция в с. Троица, да се чете: „272300020“;</w:t>
      </w:r>
    </w:p>
    <w:p w:rsidR="00884766" w:rsidRPr="00A2234C" w:rsidRDefault="00884766" w:rsidP="00884766">
      <w:pPr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Номерът н</w:t>
      </w:r>
      <w:r w:rsidR="00034B46" w:rsidRPr="00A2234C">
        <w:rPr>
          <w:rFonts w:ascii="Verdana" w:hAnsi="Verdana"/>
          <w:sz w:val="20"/>
          <w:szCs w:val="20"/>
        </w:rPr>
        <w:t>а изборната секция в с. Хан Крум</w:t>
      </w:r>
      <w:r w:rsidRPr="00A2234C">
        <w:rPr>
          <w:rFonts w:ascii="Verdana" w:hAnsi="Verdana"/>
          <w:sz w:val="20"/>
          <w:szCs w:val="20"/>
        </w:rPr>
        <w:t>, да се чете: „</w:t>
      </w:r>
      <w:r w:rsidR="00034B46" w:rsidRPr="00A2234C">
        <w:rPr>
          <w:rFonts w:ascii="Verdana" w:hAnsi="Verdana"/>
          <w:sz w:val="20"/>
          <w:szCs w:val="20"/>
        </w:rPr>
        <w:t>272300021</w:t>
      </w:r>
      <w:r w:rsidRPr="00A2234C">
        <w:rPr>
          <w:rFonts w:ascii="Verdana" w:hAnsi="Verdana"/>
          <w:sz w:val="20"/>
          <w:szCs w:val="20"/>
        </w:rPr>
        <w:t>“;</w:t>
      </w:r>
    </w:p>
    <w:p w:rsidR="00034B46" w:rsidRPr="00A2234C" w:rsidRDefault="00034B46" w:rsidP="00034B46">
      <w:pPr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Номерът на изборната секция в гр. Велики Преслав- Болница, да се чете: „272300022“.</w:t>
      </w:r>
    </w:p>
    <w:p w:rsidR="00034B46" w:rsidRPr="00A2234C" w:rsidRDefault="00034B46" w:rsidP="00884766">
      <w:pPr>
        <w:rPr>
          <w:rFonts w:ascii="Verdana" w:hAnsi="Verdana"/>
          <w:sz w:val="20"/>
          <w:szCs w:val="20"/>
        </w:rPr>
      </w:pPr>
    </w:p>
    <w:p w:rsidR="00F545D0" w:rsidRPr="00A2234C" w:rsidRDefault="00884766" w:rsidP="00034B46">
      <w:pPr>
        <w:ind w:firstLine="720"/>
        <w:rPr>
          <w:rFonts w:ascii="Verdana" w:hAnsi="Verdana"/>
          <w:color w:val="000000"/>
          <w:sz w:val="20"/>
          <w:szCs w:val="20"/>
        </w:rPr>
      </w:pPr>
      <w:r w:rsidRPr="00A2234C">
        <w:rPr>
          <w:rFonts w:ascii="Verdana" w:hAnsi="Verdana"/>
          <w:color w:val="000000"/>
          <w:sz w:val="20"/>
          <w:szCs w:val="20"/>
        </w:rPr>
        <w:t xml:space="preserve">Решението може да се обжалва в срок до три дни от обявяването му, пред Централната избирателна комисия. </w:t>
      </w:r>
    </w:p>
    <w:p w:rsidR="00F545D0" w:rsidRPr="00A2234C" w:rsidRDefault="00F545D0">
      <w:pPr>
        <w:rPr>
          <w:rFonts w:ascii="Verdana" w:hAnsi="Verdana"/>
          <w:sz w:val="20"/>
          <w:szCs w:val="20"/>
        </w:rPr>
      </w:pPr>
    </w:p>
    <w:p w:rsidR="00082468" w:rsidRPr="00A2234C" w:rsidRDefault="005447EE">
      <w:pPr>
        <w:rPr>
          <w:rFonts w:ascii="Verdana" w:hAnsi="Verdana"/>
          <w:sz w:val="20"/>
          <w:szCs w:val="20"/>
        </w:rPr>
      </w:pPr>
      <w:r w:rsidRPr="00A2234C">
        <w:rPr>
          <w:rFonts w:ascii="Verdana" w:hAnsi="Verdana"/>
          <w:sz w:val="20"/>
          <w:szCs w:val="20"/>
        </w:rPr>
        <w:t>Поради изчерпване на дневния ред ,заседанието приключи в</w:t>
      </w:r>
      <w:r w:rsidR="00034B46" w:rsidRPr="00A2234C">
        <w:rPr>
          <w:rFonts w:ascii="Verdana" w:hAnsi="Verdana"/>
          <w:sz w:val="20"/>
          <w:szCs w:val="20"/>
        </w:rPr>
        <w:t xml:space="preserve"> 17.00 часа.</w:t>
      </w:r>
    </w:p>
    <w:p w:rsidR="00034B46" w:rsidRPr="00A2234C" w:rsidRDefault="00034B46" w:rsidP="00034B46">
      <w:pPr>
        <w:ind w:left="4245" w:firstLine="3"/>
        <w:jc w:val="both"/>
        <w:rPr>
          <w:rFonts w:ascii="Verdana" w:hAnsi="Verdana"/>
          <w:b/>
          <w:sz w:val="20"/>
          <w:szCs w:val="20"/>
        </w:rPr>
      </w:pPr>
    </w:p>
    <w:p w:rsidR="00034B46" w:rsidRPr="00A2234C" w:rsidRDefault="00034B46" w:rsidP="00034B46">
      <w:pPr>
        <w:ind w:left="4245" w:firstLine="3"/>
        <w:jc w:val="both"/>
        <w:rPr>
          <w:rFonts w:ascii="Verdana" w:hAnsi="Verdana"/>
          <w:b/>
          <w:sz w:val="20"/>
          <w:szCs w:val="20"/>
        </w:rPr>
      </w:pPr>
    </w:p>
    <w:p w:rsidR="00034B46" w:rsidRPr="00A2234C" w:rsidRDefault="00034B46" w:rsidP="00034B46">
      <w:pPr>
        <w:ind w:left="4245" w:firstLine="3"/>
        <w:jc w:val="both"/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>ПРЕДСЕДАТЕЛ: ………………</w:t>
      </w:r>
      <w:r w:rsidRPr="00A2234C">
        <w:rPr>
          <w:rFonts w:ascii="Verdana" w:hAnsi="Verdana"/>
          <w:sz w:val="20"/>
          <w:szCs w:val="20"/>
        </w:rPr>
        <w:t>...</w:t>
      </w:r>
    </w:p>
    <w:p w:rsidR="00034B46" w:rsidRPr="00A2234C" w:rsidRDefault="00034B46" w:rsidP="00034B46">
      <w:pPr>
        <w:ind w:left="705"/>
        <w:jc w:val="both"/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  <w:t>/В. ДИМИТРОВА/</w:t>
      </w:r>
    </w:p>
    <w:p w:rsidR="00034B46" w:rsidRPr="00A2234C" w:rsidRDefault="00034B46" w:rsidP="00034B46">
      <w:pPr>
        <w:ind w:left="705"/>
        <w:jc w:val="both"/>
        <w:rPr>
          <w:rFonts w:ascii="Verdana" w:hAnsi="Verdana"/>
          <w:b/>
          <w:sz w:val="20"/>
          <w:szCs w:val="20"/>
        </w:rPr>
      </w:pPr>
    </w:p>
    <w:p w:rsidR="00034B46" w:rsidRPr="00A2234C" w:rsidRDefault="00034B46" w:rsidP="00034B46">
      <w:pPr>
        <w:ind w:left="705"/>
        <w:jc w:val="both"/>
        <w:rPr>
          <w:rFonts w:ascii="Verdana" w:hAnsi="Verdana"/>
          <w:b/>
          <w:sz w:val="20"/>
          <w:szCs w:val="20"/>
        </w:rPr>
      </w:pPr>
    </w:p>
    <w:p w:rsidR="00034B46" w:rsidRPr="00A2234C" w:rsidRDefault="00034B46" w:rsidP="00034B46">
      <w:pPr>
        <w:ind w:left="705"/>
        <w:jc w:val="both"/>
        <w:rPr>
          <w:rFonts w:ascii="Verdana" w:hAnsi="Verdana"/>
          <w:b/>
          <w:sz w:val="20"/>
          <w:szCs w:val="20"/>
        </w:rPr>
      </w:pPr>
    </w:p>
    <w:p w:rsidR="00034B46" w:rsidRPr="00A2234C" w:rsidRDefault="00034B46" w:rsidP="00034B46">
      <w:pPr>
        <w:ind w:left="705"/>
        <w:jc w:val="both"/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  <w:t xml:space="preserve">      СЕКРЕТАР:……………………</w:t>
      </w:r>
      <w:r w:rsidRPr="00A2234C">
        <w:rPr>
          <w:rFonts w:ascii="Verdana" w:hAnsi="Verdana"/>
          <w:sz w:val="20"/>
          <w:szCs w:val="20"/>
        </w:rPr>
        <w:t>..</w:t>
      </w:r>
    </w:p>
    <w:p w:rsidR="00034B46" w:rsidRPr="00A2234C" w:rsidRDefault="00034B46" w:rsidP="00034B46">
      <w:pPr>
        <w:ind w:left="705"/>
        <w:jc w:val="both"/>
        <w:rPr>
          <w:rFonts w:ascii="Verdana" w:hAnsi="Verdana"/>
          <w:b/>
          <w:sz w:val="20"/>
          <w:szCs w:val="20"/>
        </w:rPr>
      </w:pP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</w:r>
      <w:r w:rsidRPr="00A2234C">
        <w:rPr>
          <w:rFonts w:ascii="Verdana" w:hAnsi="Verdana"/>
          <w:b/>
          <w:sz w:val="20"/>
          <w:szCs w:val="20"/>
        </w:rPr>
        <w:tab/>
        <w:t xml:space="preserve"> /Д.АТАНАСОВА/</w:t>
      </w:r>
    </w:p>
    <w:p w:rsidR="00034B46" w:rsidRPr="00A2234C" w:rsidRDefault="00034B46">
      <w:pPr>
        <w:rPr>
          <w:rFonts w:ascii="Verdana" w:hAnsi="Verdana"/>
          <w:sz w:val="20"/>
          <w:szCs w:val="20"/>
        </w:rPr>
      </w:pPr>
    </w:p>
    <w:sectPr w:rsidR="00034B46" w:rsidRPr="00A2234C" w:rsidSect="00A2234C">
      <w:footerReference w:type="default" r:id="rId8"/>
      <w:pgSz w:w="12240" w:h="15840"/>
      <w:pgMar w:top="993" w:right="1041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0E" w:rsidRDefault="00810A0E" w:rsidP="0031480F">
      <w:r>
        <w:separator/>
      </w:r>
    </w:p>
  </w:endnote>
  <w:endnote w:type="continuationSeparator" w:id="0">
    <w:p w:rsidR="00810A0E" w:rsidRDefault="00810A0E" w:rsidP="0031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156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480F" w:rsidRDefault="003148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62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1480F" w:rsidRDefault="00314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0E" w:rsidRDefault="00810A0E" w:rsidP="0031480F">
      <w:r>
        <w:separator/>
      </w:r>
    </w:p>
  </w:footnote>
  <w:footnote w:type="continuationSeparator" w:id="0">
    <w:p w:rsidR="00810A0E" w:rsidRDefault="00810A0E" w:rsidP="00314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7569"/>
    <w:multiLevelType w:val="hybridMultilevel"/>
    <w:tmpl w:val="2AA2F076"/>
    <w:lvl w:ilvl="0" w:tplc="84D69E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637706E"/>
    <w:multiLevelType w:val="hybridMultilevel"/>
    <w:tmpl w:val="B25863E0"/>
    <w:lvl w:ilvl="0" w:tplc="6E4CDA7C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736A1"/>
    <w:multiLevelType w:val="hybridMultilevel"/>
    <w:tmpl w:val="2AC8BE8C"/>
    <w:lvl w:ilvl="0" w:tplc="B7F02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B3"/>
    <w:rsid w:val="00014736"/>
    <w:rsid w:val="00034B46"/>
    <w:rsid w:val="000416E9"/>
    <w:rsid w:val="00082468"/>
    <w:rsid w:val="00087A03"/>
    <w:rsid w:val="000B30D6"/>
    <w:rsid w:val="000B59CD"/>
    <w:rsid w:val="000E3381"/>
    <w:rsid w:val="000F0410"/>
    <w:rsid w:val="0010129A"/>
    <w:rsid w:val="0010562E"/>
    <w:rsid w:val="001239B3"/>
    <w:rsid w:val="00127115"/>
    <w:rsid w:val="0014299B"/>
    <w:rsid w:val="00155319"/>
    <w:rsid w:val="00166E86"/>
    <w:rsid w:val="00182894"/>
    <w:rsid w:val="001E4CBB"/>
    <w:rsid w:val="001F7A9C"/>
    <w:rsid w:val="00200617"/>
    <w:rsid w:val="00206623"/>
    <w:rsid w:val="002318F6"/>
    <w:rsid w:val="002A5FDE"/>
    <w:rsid w:val="002D2086"/>
    <w:rsid w:val="002E4ADC"/>
    <w:rsid w:val="00300EA6"/>
    <w:rsid w:val="0031480F"/>
    <w:rsid w:val="00324599"/>
    <w:rsid w:val="00353624"/>
    <w:rsid w:val="00355378"/>
    <w:rsid w:val="00396A56"/>
    <w:rsid w:val="003973BB"/>
    <w:rsid w:val="003D4D90"/>
    <w:rsid w:val="003E1DC5"/>
    <w:rsid w:val="003E4CC8"/>
    <w:rsid w:val="00433346"/>
    <w:rsid w:val="00455CA1"/>
    <w:rsid w:val="004663D7"/>
    <w:rsid w:val="004E1A2F"/>
    <w:rsid w:val="00506B4D"/>
    <w:rsid w:val="005447EE"/>
    <w:rsid w:val="005718E1"/>
    <w:rsid w:val="005924BC"/>
    <w:rsid w:val="005A3FBE"/>
    <w:rsid w:val="005A5C58"/>
    <w:rsid w:val="005B106D"/>
    <w:rsid w:val="0060128B"/>
    <w:rsid w:val="006044BD"/>
    <w:rsid w:val="00612956"/>
    <w:rsid w:val="006537E7"/>
    <w:rsid w:val="0067339A"/>
    <w:rsid w:val="006A712F"/>
    <w:rsid w:val="00701BC1"/>
    <w:rsid w:val="00716C6F"/>
    <w:rsid w:val="007209C0"/>
    <w:rsid w:val="00720E6A"/>
    <w:rsid w:val="00731171"/>
    <w:rsid w:val="00751959"/>
    <w:rsid w:val="00761F7D"/>
    <w:rsid w:val="0077190C"/>
    <w:rsid w:val="007A0EC7"/>
    <w:rsid w:val="007D4976"/>
    <w:rsid w:val="007E6415"/>
    <w:rsid w:val="007F7749"/>
    <w:rsid w:val="00810A0E"/>
    <w:rsid w:val="00812ABD"/>
    <w:rsid w:val="00813118"/>
    <w:rsid w:val="00814952"/>
    <w:rsid w:val="00884766"/>
    <w:rsid w:val="008B1327"/>
    <w:rsid w:val="008B1A3C"/>
    <w:rsid w:val="008B4DD3"/>
    <w:rsid w:val="00921858"/>
    <w:rsid w:val="0092394F"/>
    <w:rsid w:val="00943C8F"/>
    <w:rsid w:val="00944097"/>
    <w:rsid w:val="009705E3"/>
    <w:rsid w:val="009B055C"/>
    <w:rsid w:val="009B5A88"/>
    <w:rsid w:val="009F6883"/>
    <w:rsid w:val="00A1594C"/>
    <w:rsid w:val="00A21AC8"/>
    <w:rsid w:val="00A2234C"/>
    <w:rsid w:val="00A27874"/>
    <w:rsid w:val="00A412F3"/>
    <w:rsid w:val="00A456F8"/>
    <w:rsid w:val="00A60344"/>
    <w:rsid w:val="00AA0B0B"/>
    <w:rsid w:val="00AC6F68"/>
    <w:rsid w:val="00AF6E37"/>
    <w:rsid w:val="00B009A5"/>
    <w:rsid w:val="00B16A97"/>
    <w:rsid w:val="00B22D17"/>
    <w:rsid w:val="00B233DE"/>
    <w:rsid w:val="00B82F98"/>
    <w:rsid w:val="00BB33AA"/>
    <w:rsid w:val="00BE630A"/>
    <w:rsid w:val="00BF1B5B"/>
    <w:rsid w:val="00C24FB6"/>
    <w:rsid w:val="00C311F7"/>
    <w:rsid w:val="00C406F7"/>
    <w:rsid w:val="00CC0501"/>
    <w:rsid w:val="00CC0D64"/>
    <w:rsid w:val="00CC3CCA"/>
    <w:rsid w:val="00CE2EC7"/>
    <w:rsid w:val="00D064B7"/>
    <w:rsid w:val="00D17121"/>
    <w:rsid w:val="00D2454C"/>
    <w:rsid w:val="00D57785"/>
    <w:rsid w:val="00DA5B05"/>
    <w:rsid w:val="00DB067F"/>
    <w:rsid w:val="00DE4FC3"/>
    <w:rsid w:val="00DF226C"/>
    <w:rsid w:val="00DF4E08"/>
    <w:rsid w:val="00E010BA"/>
    <w:rsid w:val="00E06860"/>
    <w:rsid w:val="00E34363"/>
    <w:rsid w:val="00E6547F"/>
    <w:rsid w:val="00E65AD6"/>
    <w:rsid w:val="00E75DA8"/>
    <w:rsid w:val="00E843BE"/>
    <w:rsid w:val="00E947AA"/>
    <w:rsid w:val="00E96529"/>
    <w:rsid w:val="00F1459B"/>
    <w:rsid w:val="00F37EFE"/>
    <w:rsid w:val="00F545D0"/>
    <w:rsid w:val="00F624C1"/>
    <w:rsid w:val="00FC65F2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239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B4DD3"/>
    <w:pPr>
      <w:ind w:left="720"/>
      <w:contextualSpacing/>
    </w:pPr>
  </w:style>
  <w:style w:type="table" w:styleId="TableGrid">
    <w:name w:val="Table Grid"/>
    <w:basedOn w:val="TableNormal"/>
    <w:uiPriority w:val="59"/>
    <w:rsid w:val="00D2454C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5718E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148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80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3148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80F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239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B4DD3"/>
    <w:pPr>
      <w:ind w:left="720"/>
      <w:contextualSpacing/>
    </w:pPr>
  </w:style>
  <w:style w:type="table" w:styleId="TableGrid">
    <w:name w:val="Table Grid"/>
    <w:basedOn w:val="TableNormal"/>
    <w:uiPriority w:val="59"/>
    <w:rsid w:val="00D2454C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5718E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148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80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3148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80F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2015-10-06T12:37:00Z</dcterms:created>
  <dcterms:modified xsi:type="dcterms:W3CDTF">2015-10-13T10:43:00Z</dcterms:modified>
</cp:coreProperties>
</file>