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32" w:rsidRPr="00796A32" w:rsidRDefault="00796A32" w:rsidP="00796A32">
      <w:pPr>
        <w:jc w:val="center"/>
        <w:rPr>
          <w:rFonts w:asciiTheme="majorHAnsi" w:hAnsiTheme="majorHAnsi"/>
          <w:lang w:val="en-US"/>
        </w:rPr>
      </w:pPr>
      <w:r w:rsidRPr="00796A32">
        <w:rPr>
          <w:rFonts w:asciiTheme="majorHAnsi" w:hAnsiTheme="majorHAnsi"/>
        </w:rPr>
        <w:t>ДНЕВЕН РЕД ЗА ЗАСЕДАНИЕ НА ОИК</w:t>
      </w:r>
      <w:r w:rsidRPr="00796A32">
        <w:rPr>
          <w:rFonts w:asciiTheme="majorHAnsi" w:hAnsiTheme="majorHAnsi"/>
          <w:lang w:val="en-US"/>
        </w:rPr>
        <w:t xml:space="preserve"> </w:t>
      </w:r>
      <w:r w:rsidRPr="00796A32">
        <w:rPr>
          <w:rFonts w:asciiTheme="majorHAnsi" w:hAnsiTheme="majorHAnsi"/>
        </w:rPr>
        <w:t xml:space="preserve">ВЕЛИКИ ПРЕСЛАВ НА </w:t>
      </w:r>
      <w:r>
        <w:rPr>
          <w:rFonts w:asciiTheme="majorHAnsi" w:hAnsiTheme="majorHAnsi"/>
          <w:lang w:val="en-US"/>
        </w:rPr>
        <w:t>14</w:t>
      </w:r>
      <w:r w:rsidRPr="00796A32">
        <w:rPr>
          <w:rFonts w:asciiTheme="majorHAnsi" w:hAnsiTheme="majorHAnsi"/>
        </w:rPr>
        <w:t>.</w:t>
      </w:r>
      <w:r w:rsidRPr="00796A32">
        <w:rPr>
          <w:rFonts w:asciiTheme="majorHAnsi" w:hAnsiTheme="majorHAnsi"/>
          <w:lang w:val="en-US"/>
        </w:rPr>
        <w:t>10</w:t>
      </w:r>
      <w:r w:rsidRPr="00796A32">
        <w:rPr>
          <w:rFonts w:asciiTheme="majorHAnsi" w:hAnsiTheme="majorHAnsi"/>
        </w:rPr>
        <w:t>.2015Г.</w:t>
      </w:r>
      <w:bookmarkStart w:id="0" w:name="_GoBack"/>
      <w:bookmarkEnd w:id="0"/>
    </w:p>
    <w:p w:rsidR="00796A32" w:rsidRDefault="00796A32" w:rsidP="00F2234A">
      <w:pPr>
        <w:rPr>
          <w:rFonts w:asciiTheme="majorHAnsi" w:hAnsiTheme="majorHAnsi"/>
          <w:sz w:val="22"/>
          <w:szCs w:val="22"/>
          <w:lang w:val="en-US"/>
        </w:rPr>
      </w:pPr>
    </w:p>
    <w:p w:rsidR="00F2234A" w:rsidRPr="00125AE0" w:rsidRDefault="00F2234A" w:rsidP="00F2234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1</w:t>
      </w:r>
      <w:r w:rsidRPr="00125AE0">
        <w:rPr>
          <w:rFonts w:asciiTheme="majorHAnsi" w:hAnsiTheme="majorHAnsi"/>
          <w:sz w:val="22"/>
          <w:szCs w:val="22"/>
        </w:rPr>
        <w:t xml:space="preserve">.Разглеждане на получено  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Писмо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с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Вх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. № 38 / 12.10.2015 г. </w:t>
      </w: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Секретаря</w:t>
      </w:r>
      <w:proofErr w:type="spellEnd"/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Община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Велики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Преслав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r w:rsidRPr="00125AE0">
        <w:rPr>
          <w:rFonts w:asciiTheme="majorHAnsi" w:hAnsiTheme="majorHAnsi"/>
          <w:sz w:val="22"/>
          <w:szCs w:val="22"/>
        </w:rPr>
        <w:t>относно т.14 на Решение № 1549/27.08.2015г. на ЦИК</w:t>
      </w:r>
    </w:p>
    <w:p w:rsidR="00F2234A" w:rsidRPr="00125AE0" w:rsidRDefault="00F2234A" w:rsidP="00F2234A">
      <w:pPr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>2</w:t>
      </w:r>
      <w:r w:rsidRPr="00125AE0">
        <w:rPr>
          <w:rFonts w:asciiTheme="majorHAnsi" w:hAnsiTheme="majorHAnsi"/>
          <w:sz w:val="22"/>
          <w:szCs w:val="22"/>
        </w:rPr>
        <w:t>. Разглежданe на  постъпило Заявление с Вх. № 3</w:t>
      </w:r>
      <w:r w:rsidRPr="00125AE0">
        <w:rPr>
          <w:rFonts w:asciiTheme="majorHAnsi" w:hAnsiTheme="majorHAnsi"/>
          <w:sz w:val="22"/>
          <w:szCs w:val="22"/>
          <w:lang w:val="en-US"/>
        </w:rPr>
        <w:t>1</w:t>
      </w:r>
      <w:r w:rsidRPr="00125AE0">
        <w:rPr>
          <w:rFonts w:asciiTheme="majorHAnsi" w:hAnsiTheme="majorHAnsi"/>
          <w:sz w:val="22"/>
          <w:szCs w:val="22"/>
        </w:rPr>
        <w:t xml:space="preserve"> / 0</w:t>
      </w:r>
      <w:r w:rsidRPr="00125AE0">
        <w:rPr>
          <w:rFonts w:asciiTheme="majorHAnsi" w:hAnsiTheme="majorHAnsi"/>
          <w:sz w:val="22"/>
          <w:szCs w:val="22"/>
          <w:lang w:val="en-US"/>
        </w:rPr>
        <w:t>9</w:t>
      </w:r>
      <w:r w:rsidRPr="00125AE0">
        <w:rPr>
          <w:rFonts w:asciiTheme="majorHAnsi" w:hAnsiTheme="majorHAnsi"/>
          <w:sz w:val="22"/>
          <w:szCs w:val="22"/>
        </w:rPr>
        <w:t>.10.2015 г. от  Ана Калимарова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125AE0">
        <w:rPr>
          <w:rFonts w:asciiTheme="majorHAnsi" w:hAnsiTheme="majorHAnsi"/>
          <w:sz w:val="22"/>
          <w:szCs w:val="22"/>
        </w:rPr>
        <w:t xml:space="preserve">, упълномощен представител на местна коалиция „Демократично бъдеще за Велики Преслав“ , относно промяна в състава на СИК № 272300021- с.Хан Крум , общ.Велики Преслав. </w:t>
      </w:r>
    </w:p>
    <w:p w:rsidR="00F2234A" w:rsidRPr="00125AE0" w:rsidRDefault="00F2234A" w:rsidP="00F2234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>3</w:t>
      </w:r>
      <w:r w:rsidRPr="00125AE0">
        <w:rPr>
          <w:rFonts w:asciiTheme="majorHAnsi" w:hAnsiTheme="majorHAnsi"/>
          <w:sz w:val="22"/>
          <w:szCs w:val="22"/>
        </w:rPr>
        <w:t xml:space="preserve">.Разглеждане на проект на график за предаване на изборните книжа и </w:t>
      </w:r>
      <w:proofErr w:type="gramStart"/>
      <w:r w:rsidRPr="00125AE0">
        <w:rPr>
          <w:rFonts w:asciiTheme="majorHAnsi" w:hAnsiTheme="majorHAnsi"/>
          <w:sz w:val="22"/>
          <w:szCs w:val="22"/>
        </w:rPr>
        <w:t>материали  на</w:t>
      </w:r>
      <w:proofErr w:type="gramEnd"/>
      <w:r w:rsidRPr="00125AE0">
        <w:rPr>
          <w:rFonts w:asciiTheme="majorHAnsi" w:hAnsiTheme="majorHAnsi"/>
          <w:sz w:val="22"/>
          <w:szCs w:val="22"/>
        </w:rPr>
        <w:t xml:space="preserve"> секционните избирателни комисии на 24.10.2015 г. </w:t>
      </w:r>
    </w:p>
    <w:p w:rsidR="00F2234A" w:rsidRPr="00125AE0" w:rsidRDefault="00F2234A" w:rsidP="00F2234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4. Определяне на представител на ОИК за пред</w:t>
      </w:r>
      <w:r>
        <w:rPr>
          <w:rFonts w:asciiTheme="majorHAnsi" w:hAnsiTheme="majorHAnsi"/>
          <w:sz w:val="22"/>
          <w:szCs w:val="22"/>
        </w:rPr>
        <w:t>аване на бюлетини</w:t>
      </w:r>
      <w:r w:rsidRPr="00125AE0">
        <w:rPr>
          <w:rFonts w:asciiTheme="majorHAnsi" w:hAnsiTheme="majorHAnsi"/>
          <w:sz w:val="22"/>
          <w:szCs w:val="22"/>
        </w:rPr>
        <w:t>те и изборните книжа на представителите на СИК на 24.10.2015г.</w:t>
      </w:r>
    </w:p>
    <w:p w:rsidR="00F2234A" w:rsidRPr="00125AE0" w:rsidRDefault="00F2234A" w:rsidP="00F2234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5.Разглеждане на Писмо от ЦИК с Вх. № 40 / 14.10.2015 г., във връзка с изпълнение на Решение № 2363-МИ от 26.09.2015 г., относно упълномощаване на двама членове на ОИК от две различни квоти.</w:t>
      </w:r>
    </w:p>
    <w:p w:rsidR="00F2234A" w:rsidRPr="00125AE0" w:rsidRDefault="00F2234A" w:rsidP="00F2234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6.Определяне на ден и час за провеждане на обучение на членовете на секционните избирателни комисии за провеждане на изборите за общински съветници и кметове и за национален референдум на 25.10.2015г.</w:t>
      </w:r>
    </w:p>
    <w:p w:rsidR="00F2234A" w:rsidRDefault="00F2234A" w:rsidP="00F2234A">
      <w:pPr>
        <w:ind w:firstLine="708"/>
        <w:rPr>
          <w:rFonts w:asciiTheme="majorHAnsi" w:hAnsiTheme="majorHAnsi"/>
          <w:sz w:val="22"/>
          <w:szCs w:val="22"/>
          <w:lang w:val="en-US"/>
        </w:rPr>
      </w:pPr>
    </w:p>
    <w:p w:rsidR="00F50A0E" w:rsidRDefault="00F50A0E"/>
    <w:sectPr w:rsidR="00F5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4D"/>
    <w:rsid w:val="000C0E4D"/>
    <w:rsid w:val="00796A32"/>
    <w:rsid w:val="00F2234A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2015-11-03T08:42:00Z</dcterms:created>
  <dcterms:modified xsi:type="dcterms:W3CDTF">2015-11-05T15:25:00Z</dcterms:modified>
</cp:coreProperties>
</file>