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7F" w:rsidRDefault="00123B7F" w:rsidP="00123B7F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>Дневен ред на засе</w:t>
      </w:r>
      <w:r>
        <w:rPr>
          <w:rFonts w:asciiTheme="majorHAnsi" w:hAnsiTheme="majorHAnsi" w:cs="Times New Roman"/>
        </w:rPr>
        <w:t xml:space="preserve">дание на ОИК Велики Преслав на </w:t>
      </w:r>
      <w:r>
        <w:rPr>
          <w:rFonts w:asciiTheme="majorHAnsi" w:hAnsiTheme="majorHAnsi" w:cs="Times New Roman"/>
          <w:lang w:val="en-US"/>
        </w:rPr>
        <w:t>30</w:t>
      </w:r>
      <w:r>
        <w:rPr>
          <w:rFonts w:asciiTheme="majorHAnsi" w:hAnsiTheme="majorHAnsi" w:cs="Times New Roman"/>
        </w:rPr>
        <w:t xml:space="preserve">.10.2015г. от </w:t>
      </w:r>
      <w:r>
        <w:rPr>
          <w:rFonts w:asciiTheme="majorHAnsi" w:hAnsiTheme="majorHAnsi" w:cs="Times New Roman"/>
          <w:lang w:val="en-US"/>
        </w:rPr>
        <w:t>15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00</w:t>
      </w:r>
      <w:r>
        <w:rPr>
          <w:rFonts w:asciiTheme="majorHAnsi" w:hAnsiTheme="majorHAnsi" w:cs="Times New Roman"/>
        </w:rPr>
        <w:t>часа</w:t>
      </w:r>
    </w:p>
    <w:p w:rsidR="00123B7F" w:rsidRPr="007F1332" w:rsidRDefault="00123B7F" w:rsidP="00123B7F">
      <w:pPr>
        <w:spacing w:after="0"/>
        <w:jc w:val="both"/>
        <w:rPr>
          <w:rFonts w:asciiTheme="majorHAnsi" w:hAnsiTheme="majorHAnsi" w:cs="Times New Roman"/>
        </w:rPr>
      </w:pPr>
      <w:r w:rsidRPr="007F1332">
        <w:rPr>
          <w:rFonts w:asciiTheme="majorHAnsi" w:hAnsiTheme="majorHAnsi" w:cs="Times New Roman"/>
        </w:rPr>
        <w:t>1. Определяне на график за предаване на бюлетини и изборни книжа на секционните избирателни комисии за провеждане на втори тур на местни избори 2015г., в предизборния ден.</w:t>
      </w:r>
    </w:p>
    <w:p w:rsidR="00123B7F" w:rsidRPr="007F1332" w:rsidRDefault="00123B7F" w:rsidP="00123B7F">
      <w:pPr>
        <w:spacing w:after="0"/>
        <w:jc w:val="both"/>
        <w:rPr>
          <w:rFonts w:asciiTheme="majorHAnsi" w:hAnsiTheme="majorHAnsi" w:cs="Times New Roman"/>
        </w:rPr>
      </w:pPr>
      <w:r w:rsidRPr="007F1332">
        <w:rPr>
          <w:rFonts w:asciiTheme="majorHAnsi" w:hAnsiTheme="majorHAnsi" w:cs="Times New Roman"/>
        </w:rPr>
        <w:t xml:space="preserve">2. Определяне на представители от ОИК Велики Преслав за предаване на бюлетините и изборните книжа на секционните избирателни комисии на 31.10.2015г. </w:t>
      </w:r>
    </w:p>
    <w:p w:rsidR="00123B7F" w:rsidRPr="007F1332" w:rsidRDefault="00123B7F" w:rsidP="00123B7F">
      <w:pPr>
        <w:spacing w:after="0"/>
        <w:jc w:val="both"/>
        <w:rPr>
          <w:rFonts w:asciiTheme="majorHAnsi" w:hAnsiTheme="majorHAnsi" w:cs="Times New Roman"/>
        </w:rPr>
      </w:pPr>
      <w:r w:rsidRPr="007F1332">
        <w:rPr>
          <w:rFonts w:asciiTheme="majorHAnsi" w:hAnsiTheme="majorHAnsi" w:cs="Times New Roman"/>
        </w:rPr>
        <w:t xml:space="preserve">3. Разглеждане на Заявление вх. №   69/29.10.2015г., за промяна в състава на СИК, депозирано от упълномощения представител на коалиция „РЕФОРМАТОРСКИ БЛОК“ </w:t>
      </w:r>
    </w:p>
    <w:p w:rsidR="00123B7F" w:rsidRPr="007F1332" w:rsidRDefault="00123B7F" w:rsidP="00123B7F">
      <w:pPr>
        <w:spacing w:after="0"/>
        <w:jc w:val="both"/>
        <w:rPr>
          <w:rFonts w:asciiTheme="majorHAnsi" w:hAnsiTheme="majorHAnsi" w:cs="Times New Roman"/>
        </w:rPr>
      </w:pPr>
      <w:r w:rsidRPr="007F1332">
        <w:rPr>
          <w:rFonts w:asciiTheme="majorHAnsi" w:hAnsiTheme="majorHAnsi" w:cs="Times New Roman"/>
        </w:rPr>
        <w:t>4. Разглеждане на Заявление вх. №71/30.10.2015г., депозирано от упълномощения представител на ПП „ДПС“ за регистрация на допълнителни застъпници.</w:t>
      </w:r>
    </w:p>
    <w:p w:rsidR="00123B7F" w:rsidRPr="007F1332" w:rsidRDefault="00123B7F" w:rsidP="00123B7F">
      <w:pPr>
        <w:spacing w:after="0"/>
        <w:jc w:val="both"/>
        <w:rPr>
          <w:rFonts w:asciiTheme="majorHAnsi" w:hAnsiTheme="majorHAnsi" w:cs="Times New Roman"/>
        </w:rPr>
      </w:pPr>
      <w:r w:rsidRPr="007F1332">
        <w:rPr>
          <w:rFonts w:asciiTheme="majorHAnsi" w:hAnsiTheme="majorHAnsi" w:cs="Times New Roman"/>
        </w:rPr>
        <w:t>5. Разглеждане на Заявление вх. № 72/30.10.2015г. от упълномощения представител на НФСБ.</w:t>
      </w:r>
    </w:p>
    <w:p w:rsidR="00123B7F" w:rsidRPr="007F1332" w:rsidRDefault="00123B7F" w:rsidP="00123B7F">
      <w:pPr>
        <w:spacing w:after="0"/>
        <w:jc w:val="both"/>
        <w:rPr>
          <w:rFonts w:asciiTheme="majorHAnsi" w:hAnsiTheme="majorHAnsi" w:cs="Times New Roman"/>
        </w:rPr>
      </w:pPr>
      <w:r w:rsidRPr="007F1332">
        <w:rPr>
          <w:rFonts w:asciiTheme="majorHAnsi" w:hAnsiTheme="majorHAnsi" w:cs="Times New Roman"/>
        </w:rPr>
        <w:t>6. Разглеждане на Заявление вх. № 73/30.10.2015г. от упълномощения представител на ПП „АБВ“</w:t>
      </w:r>
    </w:p>
    <w:p w:rsidR="00123B7F" w:rsidRPr="00123B7F" w:rsidRDefault="00123B7F" w:rsidP="00123B7F">
      <w:pPr>
        <w:jc w:val="both"/>
        <w:rPr>
          <w:rFonts w:asciiTheme="majorHAnsi" w:hAnsiTheme="majorHAnsi" w:cs="Times New Roman"/>
          <w:lang w:val="en-US"/>
        </w:rPr>
      </w:pPr>
      <w:bookmarkStart w:id="0" w:name="_GoBack"/>
      <w:bookmarkEnd w:id="0"/>
    </w:p>
    <w:p w:rsidR="00A316B0" w:rsidRDefault="00A316B0"/>
    <w:sectPr w:rsidR="00A3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12"/>
    <w:rsid w:val="00123B7F"/>
    <w:rsid w:val="00A316B0"/>
    <w:rsid w:val="00D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2015-11-06T09:38:00Z</dcterms:created>
  <dcterms:modified xsi:type="dcterms:W3CDTF">2015-11-06T09:39:00Z</dcterms:modified>
</cp:coreProperties>
</file>